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D4282D3" w:rsidR="00E90E49" w:rsidRPr="0024144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41449">
        <w:rPr>
          <w:lang w:val="en-US"/>
        </w:rPr>
        <w:t>3GPP TSG-RAN WG</w:t>
      </w:r>
      <w:r w:rsidR="00F20F5C" w:rsidRPr="00241449">
        <w:rPr>
          <w:lang w:val="en-US"/>
        </w:rPr>
        <w:t>2</w:t>
      </w:r>
      <w:r w:rsidRPr="00241449">
        <w:rPr>
          <w:lang w:val="en-US"/>
        </w:rPr>
        <w:t xml:space="preserve"> #</w:t>
      </w:r>
      <w:r w:rsidR="00F20F5C" w:rsidRPr="00241449">
        <w:rPr>
          <w:lang w:val="en-US"/>
        </w:rPr>
        <w:t>1</w:t>
      </w:r>
      <w:r w:rsidR="00991AE2" w:rsidRPr="00241449">
        <w:rPr>
          <w:lang w:val="en-US"/>
        </w:rPr>
        <w:t>2</w:t>
      </w:r>
      <w:r w:rsidR="00E93D67" w:rsidRPr="00241449">
        <w:rPr>
          <w:lang w:val="en-US"/>
        </w:rPr>
        <w:t>3bis</w:t>
      </w:r>
      <w:r w:rsidRPr="00241449">
        <w:rPr>
          <w:lang w:val="en-US"/>
        </w:rPr>
        <w:tab/>
      </w:r>
      <w:r w:rsidRPr="00241449">
        <w:rPr>
          <w:sz w:val="32"/>
          <w:szCs w:val="32"/>
          <w:lang w:val="en-US"/>
        </w:rPr>
        <w:t xml:space="preserve">Tdoc </w:t>
      </w:r>
      <w:r w:rsidR="00091557" w:rsidRPr="00241449">
        <w:rPr>
          <w:sz w:val="32"/>
          <w:szCs w:val="32"/>
          <w:lang w:val="en-US"/>
        </w:rPr>
        <w:t>R2-</w:t>
      </w:r>
      <w:r w:rsidR="007B7913" w:rsidRPr="007B7913">
        <w:rPr>
          <w:sz w:val="32"/>
          <w:szCs w:val="32"/>
          <w:lang w:val="en-US"/>
        </w:rPr>
        <w:t>2310958</w:t>
      </w:r>
    </w:p>
    <w:p w14:paraId="0DEF01D1" w14:textId="71164AD9" w:rsidR="00E90E49" w:rsidRPr="00241449" w:rsidRDefault="00E93D67" w:rsidP="00311702">
      <w:pPr>
        <w:pStyle w:val="3GPPHeader"/>
        <w:rPr>
          <w:lang w:val="en-US"/>
        </w:rPr>
      </w:pPr>
      <w:r w:rsidRPr="00241449">
        <w:rPr>
          <w:lang w:val="en-US"/>
        </w:rPr>
        <w:t>Xiamen</w:t>
      </w:r>
      <w:r w:rsidR="00991AE2" w:rsidRPr="00241449">
        <w:rPr>
          <w:lang w:val="en-US"/>
        </w:rPr>
        <w:t xml:space="preserve">, </w:t>
      </w:r>
      <w:r w:rsidRPr="00241449">
        <w:rPr>
          <w:lang w:val="en-US"/>
        </w:rPr>
        <w:t>China</w:t>
      </w:r>
      <w:r w:rsidR="00C268E6" w:rsidRPr="00241449">
        <w:rPr>
          <w:lang w:val="en-US"/>
        </w:rPr>
        <w:t>, 202</w:t>
      </w:r>
      <w:r w:rsidRPr="00241449">
        <w:rPr>
          <w:lang w:val="en-US"/>
        </w:rPr>
        <w:t>3</w:t>
      </w:r>
      <w:r w:rsidR="00DF66E1" w:rsidRPr="00241449">
        <w:rPr>
          <w:lang w:val="en-US"/>
        </w:rPr>
        <w:t>-</w:t>
      </w:r>
      <w:r w:rsidR="00A03143" w:rsidRPr="00241449">
        <w:rPr>
          <w:lang w:val="en-US"/>
        </w:rPr>
        <w:t>1</w:t>
      </w:r>
      <w:r w:rsidRPr="00241449">
        <w:rPr>
          <w:lang w:val="en-US"/>
        </w:rPr>
        <w:t>0</w:t>
      </w:r>
      <w:r w:rsidR="00DF66E1" w:rsidRPr="00241449">
        <w:rPr>
          <w:lang w:val="en-US"/>
        </w:rPr>
        <w:t>-</w:t>
      </w:r>
      <w:r w:rsidRPr="00241449">
        <w:rPr>
          <w:lang w:val="en-US"/>
        </w:rPr>
        <w:t>09</w:t>
      </w:r>
      <w:r w:rsidR="00DF66E1" w:rsidRPr="00241449">
        <w:rPr>
          <w:lang w:val="en-US"/>
        </w:rPr>
        <w:t xml:space="preserve"> - 202</w:t>
      </w:r>
      <w:r w:rsidRPr="00241449">
        <w:rPr>
          <w:lang w:val="en-US"/>
        </w:rPr>
        <w:t>3</w:t>
      </w:r>
      <w:r w:rsidR="00DF66E1" w:rsidRPr="00241449">
        <w:rPr>
          <w:lang w:val="en-US"/>
        </w:rPr>
        <w:t>-</w:t>
      </w:r>
      <w:r w:rsidR="00A03143" w:rsidRPr="00241449">
        <w:rPr>
          <w:lang w:val="en-US"/>
        </w:rPr>
        <w:t>1</w:t>
      </w:r>
      <w:r w:rsidRPr="00241449">
        <w:rPr>
          <w:lang w:val="en-US"/>
        </w:rPr>
        <w:t>0</w:t>
      </w:r>
      <w:r w:rsidR="00DF66E1" w:rsidRPr="00241449">
        <w:rPr>
          <w:lang w:val="en-US"/>
        </w:rPr>
        <w:t>-</w:t>
      </w:r>
      <w:r w:rsidRPr="00241449">
        <w:rPr>
          <w:lang w:val="en-US"/>
        </w:rPr>
        <w:t>13</w:t>
      </w:r>
    </w:p>
    <w:p w14:paraId="252563D4" w14:textId="77777777" w:rsidR="00E90E49" w:rsidRPr="00241449" w:rsidRDefault="00E90E49" w:rsidP="00357380">
      <w:pPr>
        <w:pStyle w:val="3GPPHeader"/>
        <w:rPr>
          <w:lang w:val="en-US"/>
        </w:rPr>
      </w:pPr>
    </w:p>
    <w:p w14:paraId="267378A2" w14:textId="5EDEB4D9" w:rsidR="00E90E49" w:rsidRPr="00241449" w:rsidRDefault="00E90E49" w:rsidP="00311702">
      <w:pPr>
        <w:pStyle w:val="3GPPHeader"/>
        <w:rPr>
          <w:sz w:val="22"/>
          <w:szCs w:val="22"/>
          <w:lang w:val="en-US"/>
        </w:rPr>
      </w:pPr>
      <w:r w:rsidRPr="00241449">
        <w:rPr>
          <w:sz w:val="22"/>
          <w:szCs w:val="22"/>
          <w:lang w:val="en-US"/>
        </w:rPr>
        <w:t>Agenda Item:</w:t>
      </w:r>
      <w:r w:rsidRPr="00241449">
        <w:rPr>
          <w:sz w:val="22"/>
          <w:szCs w:val="22"/>
          <w:lang w:val="en-US"/>
        </w:rPr>
        <w:tab/>
      </w:r>
      <w:r w:rsidR="007B7913">
        <w:rPr>
          <w:sz w:val="22"/>
          <w:szCs w:val="22"/>
          <w:lang w:val="en-US"/>
        </w:rPr>
        <w:t>6.1.2</w:t>
      </w:r>
    </w:p>
    <w:p w14:paraId="36E7B6AB" w14:textId="77777777" w:rsidR="00E90E49" w:rsidRPr="00241449" w:rsidRDefault="003D3C45" w:rsidP="00F64C2B">
      <w:pPr>
        <w:pStyle w:val="3GPPHeader"/>
        <w:rPr>
          <w:sz w:val="22"/>
          <w:szCs w:val="22"/>
          <w:lang w:val="en-US"/>
        </w:rPr>
      </w:pPr>
      <w:r w:rsidRPr="00241449">
        <w:rPr>
          <w:sz w:val="22"/>
          <w:szCs w:val="22"/>
          <w:lang w:val="en-US"/>
        </w:rPr>
        <w:t>Source:</w:t>
      </w:r>
      <w:r w:rsidR="00E90E49" w:rsidRPr="00241449">
        <w:rPr>
          <w:sz w:val="22"/>
          <w:szCs w:val="22"/>
          <w:lang w:val="en-US"/>
        </w:rPr>
        <w:tab/>
      </w:r>
      <w:r w:rsidR="00F64C2B" w:rsidRPr="00241449">
        <w:rPr>
          <w:sz w:val="22"/>
          <w:szCs w:val="22"/>
          <w:lang w:val="en-US"/>
        </w:rPr>
        <w:t>Ericsson</w:t>
      </w:r>
    </w:p>
    <w:p w14:paraId="72579376" w14:textId="79FE631F" w:rsidR="00E90E49" w:rsidRPr="00241449" w:rsidRDefault="003D3C45" w:rsidP="00311702">
      <w:pPr>
        <w:pStyle w:val="3GPPHeader"/>
        <w:rPr>
          <w:sz w:val="22"/>
          <w:szCs w:val="22"/>
          <w:lang w:val="en-US"/>
        </w:rPr>
      </w:pPr>
      <w:r w:rsidRPr="00241449">
        <w:rPr>
          <w:sz w:val="22"/>
          <w:szCs w:val="22"/>
          <w:lang w:val="en-US"/>
        </w:rPr>
        <w:t>Title:</w:t>
      </w:r>
      <w:r w:rsidR="00E90E49" w:rsidRPr="00241449">
        <w:rPr>
          <w:sz w:val="22"/>
          <w:szCs w:val="22"/>
          <w:lang w:val="en-US"/>
        </w:rPr>
        <w:tab/>
      </w:r>
      <w:r w:rsidR="00991AE2" w:rsidRPr="00241449">
        <w:rPr>
          <w:sz w:val="22"/>
          <w:szCs w:val="22"/>
          <w:lang w:val="en-US"/>
        </w:rPr>
        <w:t xml:space="preserve">Discussion on </w:t>
      </w:r>
      <w:r w:rsidR="004B3033" w:rsidRPr="00241449">
        <w:rPr>
          <w:sz w:val="22"/>
          <w:szCs w:val="22"/>
          <w:lang w:val="en-US"/>
        </w:rPr>
        <w:t>selection procedure for CFRA and CBRA</w:t>
      </w:r>
    </w:p>
    <w:p w14:paraId="24C111CD" w14:textId="77777777" w:rsidR="00E90E49" w:rsidRPr="00241449" w:rsidRDefault="00E90E49" w:rsidP="00D546FF">
      <w:pPr>
        <w:pStyle w:val="3GPPHeader"/>
        <w:rPr>
          <w:sz w:val="22"/>
          <w:szCs w:val="22"/>
          <w:lang w:val="en-US"/>
        </w:rPr>
      </w:pPr>
      <w:r w:rsidRPr="00241449">
        <w:rPr>
          <w:sz w:val="22"/>
          <w:szCs w:val="22"/>
          <w:lang w:val="en-US"/>
        </w:rPr>
        <w:t>Document for:</w:t>
      </w:r>
      <w:r w:rsidRPr="00241449">
        <w:rPr>
          <w:sz w:val="22"/>
          <w:szCs w:val="22"/>
          <w:lang w:val="en-US"/>
        </w:rPr>
        <w:tab/>
      </w:r>
      <w:r w:rsidRPr="00333C82">
        <w:rPr>
          <w:sz w:val="22"/>
          <w:szCs w:val="22"/>
          <w:lang w:val="en-US"/>
        </w:rPr>
        <w:t>Discussion, Decision</w:t>
      </w:r>
    </w:p>
    <w:p w14:paraId="1DD4A9BC" w14:textId="77777777" w:rsidR="00E90E49" w:rsidRPr="00241449" w:rsidRDefault="00E90E49" w:rsidP="00E90E49">
      <w:pPr>
        <w:rPr>
          <w:lang w:val="en-US"/>
        </w:rPr>
      </w:pPr>
    </w:p>
    <w:p w14:paraId="028056FC" w14:textId="1BC5561E" w:rsidR="00E90E49" w:rsidRPr="00241449" w:rsidRDefault="00230D18" w:rsidP="00CE0424">
      <w:pPr>
        <w:pStyle w:val="Heading1"/>
        <w:rPr>
          <w:lang w:val="en-US"/>
        </w:rPr>
      </w:pPr>
      <w:r w:rsidRPr="00241449">
        <w:rPr>
          <w:lang w:val="en-US"/>
        </w:rPr>
        <w:t>1</w:t>
      </w:r>
      <w:r w:rsidRPr="00241449">
        <w:rPr>
          <w:lang w:val="en-US"/>
        </w:rPr>
        <w:tab/>
      </w:r>
      <w:r w:rsidR="00E90E49" w:rsidRPr="00241449">
        <w:rPr>
          <w:lang w:val="en-US"/>
        </w:rPr>
        <w:t>Introduction</w:t>
      </w:r>
    </w:p>
    <w:p w14:paraId="7C858AD2" w14:textId="11615328" w:rsidR="003267B7" w:rsidRPr="00241449" w:rsidRDefault="00A15D3D" w:rsidP="003267B7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The selection procedures between contention free and contention based random access</w:t>
      </w:r>
      <w:r w:rsidR="00F567CE">
        <w:rPr>
          <w:rFonts w:ascii="Arial" w:hAnsi="Arial"/>
          <w:lang w:val="en-US" w:eastAsia="zh-CN"/>
        </w:rPr>
        <w:t xml:space="preserve"> could be enhanced in order to support CFRA in case</w:t>
      </w:r>
      <w:r w:rsidR="00471544">
        <w:rPr>
          <w:rFonts w:ascii="Arial" w:hAnsi="Arial"/>
          <w:lang w:val="en-US" w:eastAsia="zh-CN"/>
        </w:rPr>
        <w:t>s where it could be made on the same SSB as CBRA will be done.</w:t>
      </w:r>
      <w:r w:rsidR="00FA492D">
        <w:rPr>
          <w:rFonts w:ascii="Arial" w:hAnsi="Arial"/>
          <w:lang w:val="en-US" w:eastAsia="zh-CN"/>
        </w:rPr>
        <w:t xml:space="preserve"> This contribution describes how CFRA could be selected over CBRA while maintaining </w:t>
      </w:r>
      <w:r w:rsidR="006A45EB">
        <w:rPr>
          <w:rFonts w:ascii="Arial" w:hAnsi="Arial"/>
          <w:lang w:val="en-US" w:eastAsia="zh-CN"/>
        </w:rPr>
        <w:t>backwards compatibility.</w:t>
      </w:r>
    </w:p>
    <w:p w14:paraId="59E13DC4" w14:textId="77777777" w:rsidR="004000E8" w:rsidRPr="00241449" w:rsidRDefault="00230D18" w:rsidP="00CE0424">
      <w:pPr>
        <w:pStyle w:val="Heading1"/>
        <w:rPr>
          <w:lang w:val="en-US"/>
        </w:rPr>
      </w:pPr>
      <w:bookmarkStart w:id="0" w:name="_Ref178064866"/>
      <w:r w:rsidRPr="00241449">
        <w:rPr>
          <w:lang w:val="en-US"/>
        </w:rPr>
        <w:t>2</w:t>
      </w:r>
      <w:r w:rsidRPr="00241449">
        <w:rPr>
          <w:lang w:val="en-US"/>
        </w:rPr>
        <w:tab/>
      </w:r>
      <w:r w:rsidR="004000E8" w:rsidRPr="00241449">
        <w:rPr>
          <w:lang w:val="en-US"/>
        </w:rPr>
        <w:t>Discussion</w:t>
      </w:r>
      <w:bookmarkEnd w:id="0"/>
    </w:p>
    <w:p w14:paraId="2C63DA7F" w14:textId="0F2CB1E4" w:rsidR="00E93D67" w:rsidRPr="00241449" w:rsidRDefault="00712CFD" w:rsidP="00E93D67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>The random access procedure in NR includes both contention-free (CFRA) and contention-based (CBRA) random access, and ways to prioritize between these. The random access procedure in 38.321 includes a set of if-statements that could be read as a priority table where one if statement catches a certain type of access and then proceeds to the actual access by the selected type.</w:t>
      </w:r>
    </w:p>
    <w:p w14:paraId="6F4B7586" w14:textId="02E0DDAF" w:rsidR="00712CFD" w:rsidRPr="00241449" w:rsidRDefault="00712CFD" w:rsidP="00E93D67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>Consider the below text from 3GPP TS 38.321, chapter 5.1.2</w:t>
      </w:r>
      <w:r w:rsidR="000C27E6">
        <w:rPr>
          <w:rFonts w:ascii="Arial" w:hAnsi="Arial"/>
          <w:lang w:val="en-US" w:eastAsia="zh-CN"/>
        </w:rPr>
        <w:t xml:space="preserve">, ref </w:t>
      </w:r>
      <w:r w:rsidR="000C27E6">
        <w:rPr>
          <w:rFonts w:ascii="Arial" w:hAnsi="Arial"/>
          <w:lang w:val="en-US" w:eastAsia="zh-CN"/>
        </w:rPr>
        <w:fldChar w:fldCharType="begin"/>
      </w:r>
      <w:r w:rsidR="000C27E6">
        <w:rPr>
          <w:rFonts w:ascii="Arial" w:hAnsi="Arial"/>
          <w:lang w:val="en-US" w:eastAsia="zh-CN"/>
        </w:rPr>
        <w:instrText xml:space="preserve"> REF _Ref174151459 \r \h </w:instrText>
      </w:r>
      <w:r w:rsidR="000C27E6">
        <w:rPr>
          <w:rFonts w:ascii="Arial" w:hAnsi="Arial"/>
          <w:lang w:val="en-US" w:eastAsia="zh-CN"/>
        </w:rPr>
      </w:r>
      <w:r w:rsidR="000C27E6">
        <w:rPr>
          <w:rFonts w:ascii="Arial" w:hAnsi="Arial"/>
          <w:lang w:val="en-US" w:eastAsia="zh-CN"/>
        </w:rPr>
        <w:fldChar w:fldCharType="separate"/>
      </w:r>
      <w:r w:rsidR="000C27E6">
        <w:rPr>
          <w:rFonts w:ascii="Arial" w:hAnsi="Arial"/>
          <w:lang w:val="en-US" w:eastAsia="zh-CN"/>
        </w:rPr>
        <w:t>[1]</w:t>
      </w:r>
      <w:r w:rsidR="000C27E6">
        <w:rPr>
          <w:rFonts w:ascii="Arial" w:hAnsi="Arial"/>
          <w:lang w:val="en-US" w:eastAsia="zh-CN"/>
        </w:rPr>
        <w:fldChar w:fldCharType="end"/>
      </w:r>
      <w:r w:rsidRPr="00241449">
        <w:rPr>
          <w:rFonts w:ascii="Arial" w:hAnsi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CFD" w:rsidRPr="00241449" w14:paraId="5AF3D7BC" w14:textId="77777777" w:rsidTr="00712CFD">
        <w:tc>
          <w:tcPr>
            <w:tcW w:w="9629" w:type="dxa"/>
          </w:tcPr>
          <w:p w14:paraId="47885F05" w14:textId="77777777" w:rsidR="00712CFD" w:rsidRPr="00241449" w:rsidRDefault="00712CFD" w:rsidP="00712CFD">
            <w:pPr>
              <w:pStyle w:val="Heading3"/>
              <w:rPr>
                <w:lang w:val="en-US" w:eastAsia="ko-KR"/>
              </w:rPr>
            </w:pPr>
            <w:bookmarkStart w:id="1" w:name="_Toc139032240"/>
            <w:r w:rsidRPr="00241449">
              <w:rPr>
                <w:lang w:val="en-US" w:eastAsia="ko-KR"/>
              </w:rPr>
              <w:t>5.1.2</w:t>
            </w:r>
            <w:r w:rsidRPr="00241449">
              <w:rPr>
                <w:lang w:val="en-US" w:eastAsia="ko-KR"/>
              </w:rPr>
              <w:tab/>
              <w:t>Random Access Resource selection</w:t>
            </w:r>
            <w:bookmarkEnd w:id="1"/>
          </w:p>
          <w:p w14:paraId="34EFC41A" w14:textId="77777777" w:rsidR="00712CFD" w:rsidRPr="00241449" w:rsidRDefault="00712CFD" w:rsidP="00712CFD">
            <w:pPr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 xml:space="preserve">If the selected </w:t>
            </w:r>
            <w:r w:rsidRPr="00241449">
              <w:rPr>
                <w:i/>
                <w:iCs/>
                <w:lang w:val="en-US" w:eastAsia="ko-KR"/>
              </w:rPr>
              <w:t>RA_TYPE</w:t>
            </w:r>
            <w:r w:rsidRPr="00241449">
              <w:rPr>
                <w:iCs/>
                <w:lang w:val="en-US" w:eastAsia="ko-KR"/>
              </w:rPr>
              <w:t xml:space="preserve"> </w:t>
            </w:r>
            <w:r w:rsidRPr="00241449">
              <w:rPr>
                <w:lang w:val="en-US" w:eastAsia="ko-KR"/>
              </w:rPr>
              <w:t xml:space="preserve">is set to </w:t>
            </w:r>
            <w:r w:rsidRPr="00241449">
              <w:rPr>
                <w:i/>
                <w:iCs/>
                <w:lang w:val="en-US" w:eastAsia="ko-KR"/>
              </w:rPr>
              <w:t>4-stepRA</w:t>
            </w:r>
            <w:r w:rsidRPr="00241449">
              <w:rPr>
                <w:lang w:val="en-US" w:eastAsia="ko-KR"/>
              </w:rPr>
              <w:t>, the MAC entity shall:</w:t>
            </w:r>
          </w:p>
          <w:p w14:paraId="6A9B6FE6" w14:textId="4877B9A6" w:rsidR="00712CFD" w:rsidRPr="00241449" w:rsidRDefault="00712CFD" w:rsidP="00712CFD">
            <w:pPr>
              <w:jc w:val="center"/>
              <w:rPr>
                <w:rFonts w:ascii="Arial" w:eastAsia="Times New Roman" w:hAnsi="Arial"/>
                <w:color w:val="FF0000"/>
                <w:sz w:val="20"/>
                <w:szCs w:val="20"/>
                <w:lang w:val="en-US" w:eastAsia="zh-CN"/>
              </w:rPr>
            </w:pPr>
            <w:r w:rsidRPr="00241449">
              <w:rPr>
                <w:rFonts w:ascii="Arial" w:eastAsia="Times New Roman" w:hAnsi="Arial"/>
                <w:color w:val="FF0000"/>
                <w:sz w:val="20"/>
                <w:szCs w:val="20"/>
                <w:lang w:val="en-US" w:eastAsia="zh-CN"/>
              </w:rPr>
              <w:t>--- Left out for clarity ---</w:t>
            </w:r>
          </w:p>
          <w:p w14:paraId="44B20371" w14:textId="77777777" w:rsidR="00712CFD" w:rsidRPr="00241449" w:rsidRDefault="00712CFD" w:rsidP="00712CF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else if the </w:t>
            </w:r>
            <w:r w:rsidRPr="00241449">
              <w:rPr>
                <w:highlight w:val="yellow"/>
                <w:lang w:val="en-US" w:eastAsia="ko-KR"/>
              </w:rPr>
              <w:t>contention-free</w:t>
            </w:r>
            <w:r w:rsidRPr="00241449">
              <w:rPr>
                <w:lang w:val="en-US" w:eastAsia="ko-KR"/>
              </w:rPr>
              <w:t xml:space="preserve"> Random Access Resources associated with SSBs have been explicitly provided in </w:t>
            </w:r>
            <w:r w:rsidRPr="00241449">
              <w:rPr>
                <w:i/>
                <w:lang w:val="en-US" w:eastAsia="ko-KR"/>
              </w:rPr>
              <w:t>rach-ConfigDedicated</w:t>
            </w:r>
            <w:r w:rsidRPr="00241449">
              <w:rPr>
                <w:lang w:val="en-US" w:eastAsia="ko-KR"/>
              </w:rPr>
              <w:t xml:space="preserve"> and at least one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associated SSBs is available:</w:t>
            </w:r>
          </w:p>
          <w:p w14:paraId="7C3AE7C1" w14:textId="77777777" w:rsidR="00712CFD" w:rsidRPr="00241449" w:rsidRDefault="00712CFD" w:rsidP="00712CF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associated </w:t>
            </w:r>
            <w:proofErr w:type="gramStart"/>
            <w:r w:rsidRPr="00241449">
              <w:rPr>
                <w:lang w:val="en-US" w:eastAsia="ko-KR"/>
              </w:rPr>
              <w:t>SSBs;</w:t>
            </w:r>
            <w:proofErr w:type="gramEnd"/>
          </w:p>
          <w:p w14:paraId="7AD9D1EB" w14:textId="77777777" w:rsidR="00712CFD" w:rsidRPr="00241449" w:rsidRDefault="00712CFD" w:rsidP="00712CF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a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corresponding to the selected SSB.</w:t>
            </w:r>
          </w:p>
          <w:p w14:paraId="25C0BF7D" w14:textId="77777777" w:rsidR="00712CFD" w:rsidRPr="00241449" w:rsidRDefault="00712CFD" w:rsidP="00712CFD">
            <w:pPr>
              <w:jc w:val="center"/>
              <w:rPr>
                <w:rFonts w:ascii="Arial" w:eastAsia="Times New Roman" w:hAnsi="Arial"/>
                <w:color w:val="FF0000"/>
                <w:sz w:val="20"/>
                <w:szCs w:val="20"/>
                <w:lang w:val="en-US" w:eastAsia="zh-CN"/>
              </w:rPr>
            </w:pPr>
            <w:r w:rsidRPr="00241449">
              <w:rPr>
                <w:rFonts w:ascii="Arial" w:eastAsia="Times New Roman" w:hAnsi="Arial"/>
                <w:color w:val="FF0000"/>
                <w:sz w:val="20"/>
                <w:szCs w:val="20"/>
                <w:lang w:val="en-US" w:eastAsia="zh-CN"/>
              </w:rPr>
              <w:t>--- Left out for clarity ---</w:t>
            </w:r>
          </w:p>
          <w:p w14:paraId="5F3DAE80" w14:textId="77777777" w:rsidR="00712CFD" w:rsidRPr="00241449" w:rsidRDefault="00712CFD" w:rsidP="00712CF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else (</w:t>
            </w:r>
            <w:proofErr w:type="gramStart"/>
            <w:r w:rsidRPr="00241449">
              <w:rPr>
                <w:lang w:val="en-US" w:eastAsia="ko-KR"/>
              </w:rPr>
              <w:t>i.e.</w:t>
            </w:r>
            <w:proofErr w:type="gramEnd"/>
            <w:r w:rsidRPr="00241449">
              <w:rPr>
                <w:lang w:val="en-US" w:eastAsia="ko-KR"/>
              </w:rPr>
              <w:t xml:space="preserve"> for the </w:t>
            </w:r>
            <w:r w:rsidRPr="00241449">
              <w:rPr>
                <w:highlight w:val="green"/>
                <w:lang w:val="en-US" w:eastAsia="ko-KR"/>
              </w:rPr>
              <w:t>contention-based</w:t>
            </w:r>
            <w:r w:rsidRPr="00241449">
              <w:rPr>
                <w:lang w:val="en-US" w:eastAsia="ko-KR"/>
              </w:rPr>
              <w:t xml:space="preserve"> Random Access preamble selection):</w:t>
            </w:r>
          </w:p>
          <w:p w14:paraId="5C5C3DE3" w14:textId="77777777" w:rsidR="00712CFD" w:rsidRPr="00241449" w:rsidRDefault="00712CFD" w:rsidP="00712CF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if at least one of the SSBs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is available:</w:t>
            </w:r>
          </w:p>
          <w:p w14:paraId="59BF220D" w14:textId="77777777" w:rsidR="00712CFD" w:rsidRPr="00241449" w:rsidRDefault="00712CFD" w:rsidP="00712CF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>.</w:t>
            </w:r>
          </w:p>
          <w:p w14:paraId="148A3ED7" w14:textId="77777777" w:rsidR="00712CFD" w:rsidRPr="00241449" w:rsidRDefault="00712CFD" w:rsidP="00712CF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16998A16" w14:textId="77777777" w:rsidR="00712CFD" w:rsidRPr="00241449" w:rsidRDefault="00712CFD" w:rsidP="00712CF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select any SSB.</w:t>
            </w:r>
          </w:p>
          <w:p w14:paraId="40BAD7C1" w14:textId="0D10DDF8" w:rsidR="00712CFD" w:rsidRPr="00241449" w:rsidRDefault="00712CFD" w:rsidP="00712CFD">
            <w:pPr>
              <w:jc w:val="center"/>
              <w:rPr>
                <w:rFonts w:ascii="Arial" w:hAnsi="Arial"/>
                <w:lang w:val="en-US" w:eastAsia="zh-CN"/>
              </w:rPr>
            </w:pPr>
            <w:r w:rsidRPr="00241449">
              <w:rPr>
                <w:rFonts w:ascii="Arial" w:eastAsia="Times New Roman" w:hAnsi="Arial"/>
                <w:color w:val="FF0000"/>
                <w:sz w:val="20"/>
                <w:szCs w:val="20"/>
                <w:lang w:val="en-US" w:eastAsia="zh-CN"/>
              </w:rPr>
              <w:t>--- Left out for clarity ---</w:t>
            </w:r>
          </w:p>
        </w:tc>
      </w:tr>
    </w:tbl>
    <w:p w14:paraId="4843490A" w14:textId="77777777" w:rsidR="00712CFD" w:rsidRPr="00241449" w:rsidRDefault="00712CFD" w:rsidP="00E93D67">
      <w:pPr>
        <w:rPr>
          <w:rFonts w:ascii="Arial" w:hAnsi="Arial"/>
          <w:lang w:val="en-US" w:eastAsia="zh-CN"/>
        </w:rPr>
      </w:pPr>
    </w:p>
    <w:p w14:paraId="15471083" w14:textId="49B9008B" w:rsidR="00712CFD" w:rsidRPr="00241449" w:rsidRDefault="00712CFD" w:rsidP="00E93D67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lastRenderedPageBreak/>
        <w:t xml:space="preserve">It can be seen that the case for </w:t>
      </w:r>
      <w:proofErr w:type="gramStart"/>
      <w:r w:rsidRPr="00241449">
        <w:rPr>
          <w:rFonts w:ascii="Arial" w:hAnsi="Arial"/>
          <w:lang w:val="en-US" w:eastAsia="zh-CN"/>
        </w:rPr>
        <w:t>CFRA  (</w:t>
      </w:r>
      <w:proofErr w:type="gramEnd"/>
      <w:r w:rsidRPr="00241449">
        <w:rPr>
          <w:rFonts w:ascii="Arial" w:hAnsi="Arial"/>
          <w:lang w:val="en-US" w:eastAsia="zh-CN"/>
        </w:rPr>
        <w:t xml:space="preserve">highlighted in </w:t>
      </w:r>
      <w:r w:rsidRPr="00241449">
        <w:rPr>
          <w:rFonts w:ascii="Arial" w:hAnsi="Arial"/>
          <w:highlight w:val="yellow"/>
          <w:lang w:val="en-US" w:eastAsia="zh-CN"/>
        </w:rPr>
        <w:t>yellow</w:t>
      </w:r>
      <w:r w:rsidRPr="00241449">
        <w:rPr>
          <w:rFonts w:ascii="Arial" w:hAnsi="Arial"/>
          <w:lang w:val="en-US" w:eastAsia="zh-CN"/>
        </w:rPr>
        <w:t xml:space="preserve">) will be catched under the circumstances that a CFRA resource has been assigned and at least one SSB has RSRP above </w:t>
      </w:r>
      <w:r w:rsidRPr="00241449">
        <w:rPr>
          <w:rFonts w:ascii="Arial" w:hAnsi="Arial"/>
          <w:i/>
          <w:iCs/>
          <w:lang w:val="en-US" w:eastAsia="zh-CN"/>
        </w:rPr>
        <w:t>rsrp-ThresholdSSB</w:t>
      </w:r>
      <w:r w:rsidRPr="00241449">
        <w:rPr>
          <w:rFonts w:ascii="Arial" w:hAnsi="Arial"/>
          <w:lang w:val="en-US" w:eastAsia="zh-CN"/>
        </w:rPr>
        <w:t>. If these conditions are not met</w:t>
      </w:r>
      <w:r w:rsidR="00AE56A0" w:rsidRPr="00241449">
        <w:rPr>
          <w:rFonts w:ascii="Arial" w:hAnsi="Arial"/>
          <w:lang w:val="en-US" w:eastAsia="zh-CN"/>
        </w:rPr>
        <w:t xml:space="preserve">, </w:t>
      </w:r>
      <w:r w:rsidRPr="00241449">
        <w:rPr>
          <w:rFonts w:ascii="Arial" w:hAnsi="Arial"/>
          <w:lang w:val="en-US" w:eastAsia="zh-CN"/>
        </w:rPr>
        <w:t>other conditions will be checked (intentionally left out</w:t>
      </w:r>
      <w:r w:rsidR="00383E36" w:rsidRPr="00241449">
        <w:rPr>
          <w:rFonts w:ascii="Arial" w:hAnsi="Arial"/>
          <w:lang w:val="en-US" w:eastAsia="zh-CN"/>
        </w:rPr>
        <w:t xml:space="preserve">) and finally the contention-based criteria will be triggered (highlighted in </w:t>
      </w:r>
      <w:r w:rsidR="00383E36" w:rsidRPr="00241449">
        <w:rPr>
          <w:rFonts w:ascii="Arial" w:hAnsi="Arial"/>
          <w:highlight w:val="green"/>
          <w:lang w:val="en-US" w:eastAsia="zh-CN"/>
        </w:rPr>
        <w:t>green</w:t>
      </w:r>
      <w:r w:rsidR="00383E36" w:rsidRPr="00241449">
        <w:rPr>
          <w:rFonts w:ascii="Arial" w:hAnsi="Arial"/>
          <w:lang w:val="en-US" w:eastAsia="zh-CN"/>
        </w:rPr>
        <w:t>).</w:t>
      </w:r>
      <w:r w:rsidR="00A856E1" w:rsidRPr="00241449">
        <w:rPr>
          <w:rFonts w:ascii="Arial" w:hAnsi="Arial"/>
          <w:lang w:val="en-US" w:eastAsia="zh-CN"/>
        </w:rPr>
        <w:t xml:space="preserve"> It can be observed that for the CBRA case, there is no requirement to have an SSB with RSRP above the </w:t>
      </w:r>
      <w:r w:rsidR="00A856E1" w:rsidRPr="00241449">
        <w:rPr>
          <w:rFonts w:ascii="Arial" w:hAnsi="Arial"/>
          <w:i/>
          <w:iCs/>
          <w:lang w:val="en-US" w:eastAsia="zh-CN"/>
        </w:rPr>
        <w:t>rsrp-ThresholdSSB</w:t>
      </w:r>
      <w:r w:rsidR="00A856E1" w:rsidRPr="00241449">
        <w:rPr>
          <w:rFonts w:ascii="Arial" w:hAnsi="Arial"/>
          <w:lang w:val="en-US" w:eastAsia="zh-CN"/>
        </w:rPr>
        <w:t>.</w:t>
      </w:r>
      <w:r w:rsidR="00394ACA" w:rsidRPr="00241449">
        <w:rPr>
          <w:rFonts w:ascii="Arial" w:hAnsi="Arial"/>
          <w:lang w:val="en-US" w:eastAsia="zh-CN"/>
        </w:rPr>
        <w:t xml:space="preserve"> It will be selected if it is </w:t>
      </w:r>
      <w:r w:rsidR="00011E8F" w:rsidRPr="00241449">
        <w:rPr>
          <w:rFonts w:ascii="Arial" w:hAnsi="Arial"/>
          <w:lang w:val="en-US" w:eastAsia="zh-CN"/>
        </w:rPr>
        <w:t>available,</w:t>
      </w:r>
      <w:r w:rsidR="00394ACA" w:rsidRPr="00241449">
        <w:rPr>
          <w:rFonts w:ascii="Arial" w:hAnsi="Arial"/>
          <w:lang w:val="en-US" w:eastAsia="zh-CN"/>
        </w:rPr>
        <w:t xml:space="preserve"> but any SSB will be selected if there is no one above this threshold. Meanwhile, for the CFRA case there will be no </w:t>
      </w:r>
      <w:r w:rsidR="008A15B6" w:rsidRPr="00241449">
        <w:rPr>
          <w:rFonts w:ascii="Arial" w:hAnsi="Arial"/>
          <w:lang w:val="en-US" w:eastAsia="zh-CN"/>
        </w:rPr>
        <w:t>selection at all of an SSB if there are none above this threshold.</w:t>
      </w:r>
    </w:p>
    <w:p w14:paraId="19257C16" w14:textId="71D8D165" w:rsidR="008A15B6" w:rsidRPr="00241449" w:rsidRDefault="008A15B6" w:rsidP="008A15B6">
      <w:pPr>
        <w:pStyle w:val="Observation"/>
        <w:rPr>
          <w:lang w:val="en-US" w:eastAsia="zh-CN"/>
        </w:rPr>
      </w:pPr>
      <w:bookmarkStart w:id="2" w:name="_Toc146825404"/>
      <w:r w:rsidRPr="00241449">
        <w:rPr>
          <w:lang w:val="en-US" w:eastAsia="zh-CN"/>
        </w:rPr>
        <w:t>For the CBRA case, an SSB</w:t>
      </w:r>
      <w:r w:rsidR="00EF216C" w:rsidRPr="00241449">
        <w:rPr>
          <w:lang w:val="en-US" w:eastAsia="zh-CN"/>
        </w:rPr>
        <w:t xml:space="preserve"> with RSRP that does not meet the rsrp-ThresholdSSB can be selected for random access.</w:t>
      </w:r>
      <w:bookmarkEnd w:id="2"/>
    </w:p>
    <w:p w14:paraId="688B7863" w14:textId="55640C2B" w:rsidR="00EF216C" w:rsidRPr="00241449" w:rsidRDefault="00EF216C" w:rsidP="00EF216C">
      <w:pPr>
        <w:pStyle w:val="Observation"/>
        <w:rPr>
          <w:lang w:val="en-US" w:eastAsia="zh-CN"/>
        </w:rPr>
      </w:pPr>
      <w:bookmarkStart w:id="3" w:name="_Toc146825405"/>
      <w:r w:rsidRPr="00241449">
        <w:rPr>
          <w:lang w:val="en-US" w:eastAsia="zh-CN"/>
        </w:rPr>
        <w:t>For the CFRA case, an SSB with RSRP that does not meet the rsrp-ThresholdSSB can not be selected for random access.</w:t>
      </w:r>
      <w:bookmarkEnd w:id="3"/>
    </w:p>
    <w:p w14:paraId="2DC2A7FA" w14:textId="02D6798E" w:rsidR="00EF216C" w:rsidRPr="00241449" w:rsidRDefault="00196E02" w:rsidP="00157F58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 xml:space="preserve">It can be understood by the specifications that </w:t>
      </w:r>
      <w:r w:rsidR="000C7281" w:rsidRPr="00241449">
        <w:rPr>
          <w:rFonts w:ascii="Arial" w:hAnsi="Arial"/>
          <w:lang w:val="en-US" w:eastAsia="zh-CN"/>
        </w:rPr>
        <w:t>if a similar condition like the one for CBRA (selecting “any SSB” if no SSB is above rsrp</w:t>
      </w:r>
      <w:r w:rsidR="00157F58" w:rsidRPr="00241449">
        <w:rPr>
          <w:rFonts w:ascii="Arial" w:hAnsi="Arial"/>
          <w:lang w:val="en-US" w:eastAsia="zh-CN"/>
        </w:rPr>
        <w:t>-ThresholdSSB)</w:t>
      </w:r>
      <w:r w:rsidR="003F7A36" w:rsidRPr="00241449">
        <w:rPr>
          <w:rFonts w:ascii="Arial" w:hAnsi="Arial"/>
          <w:lang w:val="en-US" w:eastAsia="zh-CN"/>
        </w:rPr>
        <w:t xml:space="preserve"> would exist in the CFRA section, it might be the case that CFRA </w:t>
      </w:r>
      <w:r w:rsidR="00090739" w:rsidRPr="00241449">
        <w:rPr>
          <w:rFonts w:ascii="Arial" w:hAnsi="Arial"/>
          <w:lang w:val="en-US" w:eastAsia="zh-CN"/>
        </w:rPr>
        <w:t>would</w:t>
      </w:r>
      <w:r w:rsidR="003F7A36" w:rsidRPr="00241449">
        <w:rPr>
          <w:rFonts w:ascii="Arial" w:hAnsi="Arial"/>
          <w:lang w:val="en-US" w:eastAsia="zh-CN"/>
        </w:rPr>
        <w:t xml:space="preserve"> be selected </w:t>
      </w:r>
      <w:r w:rsidR="00090739" w:rsidRPr="00241449">
        <w:rPr>
          <w:rFonts w:ascii="Arial" w:hAnsi="Arial"/>
          <w:lang w:val="en-US" w:eastAsia="zh-CN"/>
        </w:rPr>
        <w:t xml:space="preserve">with an SSB below the threshold, while an SSB </w:t>
      </w:r>
      <w:r w:rsidR="004D6B4E" w:rsidRPr="00241449">
        <w:rPr>
          <w:rFonts w:ascii="Arial" w:hAnsi="Arial"/>
          <w:lang w:val="en-US" w:eastAsia="zh-CN"/>
        </w:rPr>
        <w:t>above the threshold with CBRA resources might exist.</w:t>
      </w:r>
    </w:p>
    <w:p w14:paraId="14EF4A9A" w14:textId="597DC7C2" w:rsidR="004D6B4E" w:rsidRPr="00241449" w:rsidRDefault="004D6B4E" w:rsidP="004D6B4E">
      <w:pPr>
        <w:pStyle w:val="Observation"/>
        <w:rPr>
          <w:lang w:val="en-US" w:eastAsia="zh-CN"/>
        </w:rPr>
      </w:pPr>
      <w:bookmarkStart w:id="4" w:name="_Toc146825406"/>
      <w:r w:rsidRPr="00241449">
        <w:rPr>
          <w:lang w:val="en-US" w:eastAsia="zh-CN"/>
        </w:rPr>
        <w:t>It would not be suitable to cat</w:t>
      </w:r>
      <w:r w:rsidR="00B55967" w:rsidRPr="00241449">
        <w:rPr>
          <w:lang w:val="en-US" w:eastAsia="zh-CN"/>
        </w:rPr>
        <w:t>c</w:t>
      </w:r>
      <w:r w:rsidRPr="00241449">
        <w:rPr>
          <w:lang w:val="en-US" w:eastAsia="zh-CN"/>
        </w:rPr>
        <w:t xml:space="preserve">h CFRA access on “any SSB” in case </w:t>
      </w:r>
      <w:r w:rsidR="00B55967" w:rsidRPr="00241449">
        <w:rPr>
          <w:lang w:val="en-US" w:eastAsia="zh-CN"/>
        </w:rPr>
        <w:t>no SSB above the threshold for CFRA exists.</w:t>
      </w:r>
      <w:bookmarkEnd w:id="4"/>
    </w:p>
    <w:p w14:paraId="5CA24D9F" w14:textId="764CB47F" w:rsidR="004D6B4E" w:rsidRPr="00241449" w:rsidRDefault="004D6B4E" w:rsidP="000D6712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>Howe</w:t>
      </w:r>
      <w:r w:rsidR="00B55967" w:rsidRPr="00241449">
        <w:rPr>
          <w:rFonts w:ascii="Arial" w:hAnsi="Arial"/>
          <w:lang w:val="en-US" w:eastAsia="zh-CN"/>
        </w:rPr>
        <w:t xml:space="preserve">ver, cases can exist where </w:t>
      </w:r>
      <w:r w:rsidR="00F43ECC" w:rsidRPr="00241449">
        <w:rPr>
          <w:rFonts w:ascii="Arial" w:hAnsi="Arial"/>
          <w:lang w:val="en-US" w:eastAsia="zh-CN"/>
        </w:rPr>
        <w:t>SSBs does not match criteria for rsrp</w:t>
      </w:r>
      <w:r w:rsidR="009A46E1" w:rsidRPr="00241449">
        <w:rPr>
          <w:rFonts w:ascii="Arial" w:hAnsi="Arial"/>
          <w:lang w:val="en-US" w:eastAsia="zh-CN"/>
        </w:rPr>
        <w:t>-</w:t>
      </w:r>
      <w:r w:rsidR="00F43ECC" w:rsidRPr="00241449">
        <w:rPr>
          <w:rFonts w:ascii="Arial" w:hAnsi="Arial"/>
          <w:lang w:val="en-US" w:eastAsia="zh-CN"/>
        </w:rPr>
        <w:t>ThresholdSSB</w:t>
      </w:r>
      <w:r w:rsidR="009A46E1" w:rsidRPr="00241449">
        <w:rPr>
          <w:rFonts w:ascii="Arial" w:hAnsi="Arial"/>
          <w:lang w:val="en-US" w:eastAsia="zh-CN"/>
        </w:rPr>
        <w:t xml:space="preserve"> netiher for CFRA or CBRA. In these </w:t>
      </w:r>
      <w:proofErr w:type="gramStart"/>
      <w:r w:rsidR="009A46E1" w:rsidRPr="00241449">
        <w:rPr>
          <w:rFonts w:ascii="Arial" w:hAnsi="Arial"/>
          <w:lang w:val="en-US" w:eastAsia="zh-CN"/>
        </w:rPr>
        <w:t>cases</w:t>
      </w:r>
      <w:proofErr w:type="gramEnd"/>
      <w:r w:rsidR="009A46E1" w:rsidRPr="00241449">
        <w:rPr>
          <w:rFonts w:ascii="Arial" w:hAnsi="Arial"/>
          <w:lang w:val="en-US" w:eastAsia="zh-CN"/>
        </w:rPr>
        <w:t xml:space="preserve"> it would be best if UE selects CFRA resources, but this criteria has already been passed and the </w:t>
      </w:r>
      <w:r w:rsidR="000D6712" w:rsidRPr="00241449">
        <w:rPr>
          <w:rFonts w:ascii="Arial" w:hAnsi="Arial"/>
          <w:lang w:val="en-US" w:eastAsia="zh-CN"/>
        </w:rPr>
        <w:t>specification will trigger CBRA. This case can happen</w:t>
      </w:r>
      <w:r w:rsidR="00BB5663" w:rsidRPr="00241449">
        <w:rPr>
          <w:rFonts w:ascii="Arial" w:hAnsi="Arial"/>
          <w:lang w:val="en-US" w:eastAsia="zh-CN"/>
        </w:rPr>
        <w:t xml:space="preserve"> </w:t>
      </w:r>
      <w:proofErr w:type="gramStart"/>
      <w:r w:rsidR="00BB5663" w:rsidRPr="00241449">
        <w:rPr>
          <w:rFonts w:ascii="Arial" w:hAnsi="Arial"/>
          <w:lang w:val="en-US" w:eastAsia="zh-CN"/>
        </w:rPr>
        <w:t>e.g.</w:t>
      </w:r>
      <w:proofErr w:type="gramEnd"/>
      <w:r w:rsidR="000D6712" w:rsidRPr="00241449">
        <w:rPr>
          <w:rFonts w:ascii="Arial" w:hAnsi="Arial"/>
          <w:lang w:val="en-US" w:eastAsia="zh-CN"/>
        </w:rPr>
        <w:t xml:space="preserve"> </w:t>
      </w:r>
      <w:r w:rsidR="00E52926" w:rsidRPr="00241449">
        <w:rPr>
          <w:rFonts w:ascii="Arial" w:hAnsi="Arial"/>
          <w:lang w:val="en-US" w:eastAsia="zh-CN"/>
        </w:rPr>
        <w:t xml:space="preserve">if there are only one SSB </w:t>
      </w:r>
      <w:r w:rsidR="00BB5663" w:rsidRPr="00241449">
        <w:rPr>
          <w:rFonts w:ascii="Arial" w:hAnsi="Arial"/>
          <w:lang w:val="en-US" w:eastAsia="zh-CN"/>
        </w:rPr>
        <w:t>available and</w:t>
      </w:r>
      <w:r w:rsidR="00E52926" w:rsidRPr="00241449">
        <w:rPr>
          <w:rFonts w:ascii="Arial" w:hAnsi="Arial"/>
          <w:lang w:val="en-US" w:eastAsia="zh-CN"/>
        </w:rPr>
        <w:t xml:space="preserve"> does not appear to be a corner case.</w:t>
      </w:r>
    </w:p>
    <w:p w14:paraId="181DDB41" w14:textId="70359519" w:rsidR="00E52926" w:rsidRPr="00241449" w:rsidRDefault="004152AB" w:rsidP="00E52926">
      <w:pPr>
        <w:pStyle w:val="Observation"/>
        <w:rPr>
          <w:lang w:val="en-US" w:eastAsia="zh-CN"/>
        </w:rPr>
      </w:pPr>
      <w:bookmarkStart w:id="5" w:name="_Toc146825407"/>
      <w:r w:rsidRPr="00241449">
        <w:rPr>
          <w:lang w:val="en-US" w:eastAsia="zh-CN"/>
        </w:rPr>
        <w:t>Current MAC specification might select CBRA when CFRA is more suitable.</w:t>
      </w:r>
      <w:bookmarkEnd w:id="5"/>
    </w:p>
    <w:p w14:paraId="266800AB" w14:textId="63CE035F" w:rsidR="00E52926" w:rsidRPr="00241449" w:rsidRDefault="004152AB" w:rsidP="000D6712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>Furthermore, the parameter rsrp-ThresholdSSB is configured in RRC</w:t>
      </w:r>
      <w:r w:rsidR="001737E2" w:rsidRPr="00241449">
        <w:rPr>
          <w:rFonts w:ascii="Arial" w:hAnsi="Arial"/>
          <w:lang w:val="en-US" w:eastAsia="zh-CN"/>
        </w:rPr>
        <w:t xml:space="preserve">, where it is optional. It could be the case that the network chooses to not configure the parameter, and for that case it seems as if the </w:t>
      </w:r>
      <w:r w:rsidR="00033D4A" w:rsidRPr="00241449">
        <w:rPr>
          <w:rFonts w:ascii="Arial" w:hAnsi="Arial"/>
          <w:lang w:val="en-US" w:eastAsia="zh-CN"/>
        </w:rPr>
        <w:t xml:space="preserve">specification will never select CFRA </w:t>
      </w:r>
      <w:r w:rsidR="0008266D" w:rsidRPr="00241449">
        <w:rPr>
          <w:rFonts w:ascii="Arial" w:hAnsi="Arial"/>
          <w:lang w:val="en-US" w:eastAsia="zh-CN"/>
        </w:rPr>
        <w:t>since the if statement marked in yellow above</w:t>
      </w:r>
      <w:r w:rsidR="00760874" w:rsidRPr="00241449">
        <w:rPr>
          <w:rFonts w:ascii="Arial" w:hAnsi="Arial"/>
          <w:lang w:val="en-US" w:eastAsia="zh-CN"/>
        </w:rPr>
        <w:t xml:space="preserve"> will result in neither false nor true.</w:t>
      </w:r>
      <w:r w:rsidR="00F64D32" w:rsidRPr="00241449">
        <w:rPr>
          <w:rFonts w:ascii="Arial" w:hAnsi="Arial"/>
          <w:lang w:val="en-US" w:eastAsia="zh-CN"/>
        </w:rPr>
        <w:t xml:space="preserve"> What should happen in this case is not really clear, and it seems like the </w:t>
      </w:r>
      <w:r w:rsidR="00030D58" w:rsidRPr="00241449">
        <w:rPr>
          <w:rFonts w:ascii="Arial" w:hAnsi="Arial"/>
          <w:lang w:val="en-US" w:eastAsia="zh-CN"/>
        </w:rPr>
        <w:t>behavior</w:t>
      </w:r>
      <w:r w:rsidR="00F64D32" w:rsidRPr="00241449">
        <w:rPr>
          <w:rFonts w:ascii="Arial" w:hAnsi="Arial"/>
          <w:lang w:val="en-US" w:eastAsia="zh-CN"/>
        </w:rPr>
        <w:t xml:space="preserve"> </w:t>
      </w:r>
      <w:r w:rsidR="00F2592A" w:rsidRPr="00241449">
        <w:rPr>
          <w:rFonts w:ascii="Arial" w:hAnsi="Arial"/>
          <w:lang w:val="en-US" w:eastAsia="zh-CN"/>
        </w:rPr>
        <w:t>is treated different by</w:t>
      </w:r>
      <w:r w:rsidR="00F64D32" w:rsidRPr="00241449">
        <w:rPr>
          <w:rFonts w:ascii="Arial" w:hAnsi="Arial"/>
          <w:lang w:val="en-US" w:eastAsia="zh-CN"/>
        </w:rPr>
        <w:t xml:space="preserve"> UE implementation.</w:t>
      </w:r>
    </w:p>
    <w:p w14:paraId="57643F53" w14:textId="2E61527C" w:rsidR="00760874" w:rsidRPr="00241449" w:rsidRDefault="00F64D32" w:rsidP="00760874">
      <w:pPr>
        <w:pStyle w:val="Observation"/>
        <w:rPr>
          <w:lang w:val="en-US" w:eastAsia="zh-CN"/>
        </w:rPr>
      </w:pPr>
      <w:bookmarkStart w:id="6" w:name="_Toc146825408"/>
      <w:r w:rsidRPr="00241449">
        <w:rPr>
          <w:lang w:val="en-US" w:eastAsia="zh-CN"/>
        </w:rPr>
        <w:t xml:space="preserve">If rsrp-ThresholdSSB is not configured from RRC the MAC handling of this </w:t>
      </w:r>
      <w:r w:rsidR="00030D58" w:rsidRPr="00241449">
        <w:rPr>
          <w:lang w:val="en-US" w:eastAsia="zh-CN"/>
        </w:rPr>
        <w:t>behavior</w:t>
      </w:r>
      <w:r w:rsidRPr="00241449">
        <w:rPr>
          <w:lang w:val="en-US" w:eastAsia="zh-CN"/>
        </w:rPr>
        <w:t xml:space="preserve"> </w:t>
      </w:r>
      <w:r w:rsidR="00872025" w:rsidRPr="00241449">
        <w:rPr>
          <w:lang w:val="en-US" w:eastAsia="zh-CN"/>
        </w:rPr>
        <w:t xml:space="preserve">is </w:t>
      </w:r>
      <w:r w:rsidRPr="00241449">
        <w:rPr>
          <w:lang w:val="en-US" w:eastAsia="zh-CN"/>
        </w:rPr>
        <w:t>unclear.</w:t>
      </w:r>
      <w:bookmarkEnd w:id="6"/>
    </w:p>
    <w:p w14:paraId="21C7FC18" w14:textId="1C74EDFB" w:rsidR="00872025" w:rsidRPr="00241449" w:rsidRDefault="00872025" w:rsidP="00872025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 xml:space="preserve">It would be beneficial to clarify this in the </w:t>
      </w:r>
      <w:r w:rsidR="00FE7B84" w:rsidRPr="00241449">
        <w:rPr>
          <w:rFonts w:ascii="Arial" w:hAnsi="Arial"/>
          <w:lang w:val="en-US" w:eastAsia="zh-CN"/>
        </w:rPr>
        <w:t>specifications,</w:t>
      </w:r>
      <w:r w:rsidRPr="00241449">
        <w:rPr>
          <w:rFonts w:ascii="Arial" w:hAnsi="Arial"/>
          <w:lang w:val="en-US" w:eastAsia="zh-CN"/>
        </w:rPr>
        <w:t xml:space="preserve"> so the UE </w:t>
      </w:r>
      <w:r w:rsidR="00030D58" w:rsidRPr="00241449">
        <w:rPr>
          <w:rFonts w:ascii="Arial" w:hAnsi="Arial"/>
          <w:lang w:val="en-US" w:eastAsia="zh-CN"/>
        </w:rPr>
        <w:t>behavior</w:t>
      </w:r>
      <w:r w:rsidRPr="00241449">
        <w:rPr>
          <w:rFonts w:ascii="Arial" w:hAnsi="Arial"/>
          <w:lang w:val="en-US" w:eastAsia="zh-CN"/>
        </w:rPr>
        <w:t xml:space="preserve"> </w:t>
      </w:r>
      <w:r w:rsidR="00FE7B84" w:rsidRPr="00241449">
        <w:rPr>
          <w:rFonts w:ascii="Arial" w:hAnsi="Arial"/>
          <w:lang w:val="en-US" w:eastAsia="zh-CN"/>
        </w:rPr>
        <w:t xml:space="preserve">is </w:t>
      </w:r>
      <w:r w:rsidR="006A45EB" w:rsidRPr="00241449">
        <w:rPr>
          <w:rFonts w:ascii="Arial" w:hAnsi="Arial"/>
          <w:lang w:val="en-US" w:eastAsia="zh-CN"/>
        </w:rPr>
        <w:t>consistent,</w:t>
      </w:r>
      <w:r w:rsidR="00D43DB9">
        <w:rPr>
          <w:rFonts w:ascii="Arial" w:hAnsi="Arial"/>
          <w:lang w:val="en-US" w:eastAsia="zh-CN"/>
        </w:rPr>
        <w:t xml:space="preserve"> and we think a </w:t>
      </w:r>
      <w:proofErr w:type="gramStart"/>
      <w:r w:rsidR="00D43DB9">
        <w:rPr>
          <w:rFonts w:ascii="Arial" w:hAnsi="Arial"/>
          <w:lang w:val="en-US" w:eastAsia="zh-CN"/>
        </w:rPr>
        <w:t>2</w:t>
      </w:r>
      <w:r w:rsidR="00D43DB9" w:rsidRPr="00D43DB9">
        <w:rPr>
          <w:rFonts w:ascii="Arial" w:hAnsi="Arial"/>
          <w:vertAlign w:val="superscript"/>
          <w:lang w:val="en-US" w:eastAsia="zh-CN"/>
        </w:rPr>
        <w:t>nd</w:t>
      </w:r>
      <w:r w:rsidR="00D43DB9">
        <w:rPr>
          <w:rFonts w:ascii="Arial" w:hAnsi="Arial"/>
          <w:lang w:val="en-US" w:eastAsia="zh-CN"/>
        </w:rPr>
        <w:t xml:space="preserve"> CFRA selection criteria</w:t>
      </w:r>
      <w:proofErr w:type="gramEnd"/>
      <w:r w:rsidR="00D43DB9">
        <w:rPr>
          <w:rFonts w:ascii="Arial" w:hAnsi="Arial"/>
          <w:lang w:val="en-US" w:eastAsia="zh-CN"/>
        </w:rPr>
        <w:t xml:space="preserve"> </w:t>
      </w:r>
      <w:r w:rsidR="006A45EB">
        <w:rPr>
          <w:rFonts w:ascii="Arial" w:hAnsi="Arial"/>
          <w:lang w:val="en-US" w:eastAsia="zh-CN"/>
        </w:rPr>
        <w:t>should</w:t>
      </w:r>
      <w:r w:rsidR="00D43DB9">
        <w:rPr>
          <w:rFonts w:ascii="Arial" w:hAnsi="Arial"/>
          <w:lang w:val="en-US" w:eastAsia="zh-CN"/>
        </w:rPr>
        <w:t xml:space="preserve"> be introduced</w:t>
      </w:r>
      <w:r w:rsidR="00FE7B84" w:rsidRPr="00241449">
        <w:rPr>
          <w:rFonts w:ascii="Arial" w:hAnsi="Arial"/>
          <w:lang w:val="en-US" w:eastAsia="zh-CN"/>
        </w:rPr>
        <w:t>.</w:t>
      </w:r>
      <w:r w:rsidR="00107044">
        <w:rPr>
          <w:rFonts w:ascii="Arial" w:hAnsi="Arial"/>
          <w:lang w:val="en-US" w:eastAsia="zh-CN"/>
        </w:rPr>
        <w:t xml:space="preserve"> This would impact specification dating back to Release 15 with existing UEs already out in the field. We therefore suggest that this is introduced </w:t>
      </w:r>
      <w:r w:rsidR="00CC4AB6">
        <w:rPr>
          <w:rFonts w:ascii="Arial" w:hAnsi="Arial"/>
          <w:lang w:val="en-US" w:eastAsia="zh-CN"/>
        </w:rPr>
        <w:t>in Release 17</w:t>
      </w:r>
      <w:r w:rsidR="006A45EB">
        <w:rPr>
          <w:rFonts w:ascii="Arial" w:hAnsi="Arial"/>
          <w:lang w:val="en-US" w:eastAsia="zh-CN"/>
        </w:rPr>
        <w:t xml:space="preserve">, with a possibility for </w:t>
      </w:r>
      <w:r w:rsidR="00284402">
        <w:rPr>
          <w:rFonts w:ascii="Arial" w:hAnsi="Arial"/>
          <w:lang w:val="en-US" w:eastAsia="zh-CN"/>
        </w:rPr>
        <w:t>early implementation since backwards compatibility can still be ensured</w:t>
      </w:r>
      <w:r w:rsidR="00CC4AB6">
        <w:rPr>
          <w:rFonts w:ascii="Arial" w:hAnsi="Arial"/>
          <w:lang w:val="en-US" w:eastAsia="zh-CN"/>
        </w:rPr>
        <w:t>.</w:t>
      </w:r>
    </w:p>
    <w:p w14:paraId="0D711B9C" w14:textId="2B1FB78F" w:rsidR="00FE7B84" w:rsidRPr="00241449" w:rsidRDefault="00FE7B84" w:rsidP="00FE7B84">
      <w:pPr>
        <w:pStyle w:val="Proposal"/>
        <w:rPr>
          <w:lang w:val="en-US"/>
        </w:rPr>
      </w:pPr>
      <w:bookmarkStart w:id="7" w:name="_Toc146825409"/>
      <w:r w:rsidRPr="00241449">
        <w:rPr>
          <w:lang w:val="en-US"/>
        </w:rPr>
        <w:t xml:space="preserve">Introduce </w:t>
      </w:r>
      <w:r w:rsidR="00FD7E19">
        <w:rPr>
          <w:lang w:val="en-US"/>
        </w:rPr>
        <w:t xml:space="preserve">a </w:t>
      </w:r>
      <w:r w:rsidR="00030D58">
        <w:rPr>
          <w:lang w:val="en-US"/>
        </w:rPr>
        <w:t>new if statement in 3GPP TS 38.321</w:t>
      </w:r>
      <w:r w:rsidR="00411C41">
        <w:rPr>
          <w:lang w:val="en-US"/>
        </w:rPr>
        <w:t xml:space="preserve"> chapter </w:t>
      </w:r>
      <w:r w:rsidR="00030D58">
        <w:rPr>
          <w:lang w:val="en-US"/>
        </w:rPr>
        <w:t>5.1.2</w:t>
      </w:r>
      <w:r w:rsidR="00411C41">
        <w:rPr>
          <w:lang w:val="en-US"/>
        </w:rPr>
        <w:t xml:space="preserve"> after </w:t>
      </w:r>
      <w:r w:rsidR="00FC412D">
        <w:rPr>
          <w:lang w:val="en-US"/>
        </w:rPr>
        <w:t xml:space="preserve">the </w:t>
      </w:r>
      <w:r w:rsidR="00411C41">
        <w:rPr>
          <w:lang w:val="en-US"/>
        </w:rPr>
        <w:t xml:space="preserve">existing CFRA if statement, that enables CFRA resource selection if no other SSB has a higher RSRP than </w:t>
      </w:r>
      <w:r w:rsidR="00FC412D">
        <w:rPr>
          <w:lang w:val="en-US"/>
        </w:rPr>
        <w:t>one of the CFRA SSBs.</w:t>
      </w:r>
      <w:bookmarkEnd w:id="7"/>
    </w:p>
    <w:p w14:paraId="6C8EEB9A" w14:textId="32FACA9D" w:rsidR="00FE7B84" w:rsidRPr="00241449" w:rsidRDefault="001E0EC6" w:rsidP="00872025">
      <w:pPr>
        <w:rPr>
          <w:rFonts w:ascii="Arial" w:hAnsi="Arial"/>
          <w:lang w:val="en-US" w:eastAsia="zh-CN"/>
        </w:rPr>
      </w:pPr>
      <w:r w:rsidRPr="00241449">
        <w:rPr>
          <w:rFonts w:ascii="Arial" w:hAnsi="Arial"/>
          <w:lang w:val="en-US" w:eastAsia="zh-CN"/>
        </w:rPr>
        <w:t xml:space="preserve">Technical Proposal for Proposal 1 is </w:t>
      </w:r>
      <w:r w:rsidR="00F925C9" w:rsidRPr="00241449">
        <w:rPr>
          <w:rFonts w:ascii="Arial" w:hAnsi="Arial"/>
          <w:lang w:val="en-US" w:eastAsia="zh-CN"/>
        </w:rPr>
        <w:t>attached in Annex A.</w:t>
      </w:r>
    </w:p>
    <w:p w14:paraId="74B37252" w14:textId="6F09E808" w:rsidR="003B64BB" w:rsidRPr="00241449" w:rsidRDefault="00230D18" w:rsidP="00E93D67">
      <w:pPr>
        <w:pStyle w:val="Heading2"/>
        <w:rPr>
          <w:lang w:val="en-US"/>
        </w:rPr>
        <w:sectPr w:rsidR="003B64BB" w:rsidRPr="00241449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41449">
        <w:rPr>
          <w:lang w:val="en-US"/>
        </w:rPr>
        <w:tab/>
      </w:r>
    </w:p>
    <w:p w14:paraId="20D74898" w14:textId="77777777" w:rsidR="00C01F33" w:rsidRPr="00241449" w:rsidRDefault="00C01F33" w:rsidP="00CE0424">
      <w:pPr>
        <w:pStyle w:val="Heading1"/>
        <w:rPr>
          <w:lang w:val="en-US"/>
        </w:rPr>
      </w:pPr>
      <w:r w:rsidRPr="00241449">
        <w:rPr>
          <w:lang w:val="en-US"/>
        </w:rPr>
        <w:lastRenderedPageBreak/>
        <w:t>Conclusion</w:t>
      </w:r>
    </w:p>
    <w:p w14:paraId="7E08B161" w14:textId="77777777" w:rsidR="008E065E" w:rsidRPr="00241449" w:rsidRDefault="008E065E" w:rsidP="008E065E">
      <w:pPr>
        <w:pStyle w:val="BodyText"/>
        <w:rPr>
          <w:b/>
          <w:bCs/>
          <w:lang w:val="en-US"/>
        </w:rPr>
      </w:pPr>
      <w:r w:rsidRPr="00241449">
        <w:rPr>
          <w:lang w:val="en-US"/>
        </w:rPr>
        <w:t xml:space="preserve">In </w:t>
      </w:r>
      <w:r w:rsidR="007729A2" w:rsidRPr="00241449">
        <w:rPr>
          <w:lang w:val="en-US"/>
        </w:rPr>
        <w:t xml:space="preserve">the previous </w:t>
      </w:r>
      <w:r w:rsidRPr="00241449">
        <w:rPr>
          <w:lang w:val="en-US"/>
        </w:rPr>
        <w:t>section</w:t>
      </w:r>
      <w:r w:rsidR="007729A2" w:rsidRPr="00241449">
        <w:rPr>
          <w:lang w:val="en-US"/>
        </w:rPr>
        <w:t>s</w:t>
      </w:r>
      <w:r w:rsidRPr="00241449">
        <w:rPr>
          <w:lang w:val="en-US"/>
        </w:rPr>
        <w:t xml:space="preserve"> we made the following observations:</w:t>
      </w:r>
      <w:r w:rsidR="00C93814" w:rsidRPr="00241449">
        <w:rPr>
          <w:b/>
          <w:bCs/>
          <w:lang w:val="en-US"/>
        </w:rPr>
        <w:t xml:space="preserve"> </w:t>
      </w:r>
    </w:p>
    <w:p w14:paraId="65F84C44" w14:textId="77777777" w:rsidR="007B791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241449">
        <w:rPr>
          <w:b w:val="0"/>
          <w:bCs/>
          <w:lang w:val="en-US"/>
        </w:rPr>
        <w:fldChar w:fldCharType="begin"/>
      </w:r>
      <w:r w:rsidRPr="00241449">
        <w:rPr>
          <w:b w:val="0"/>
          <w:bCs/>
          <w:lang w:val="en-US"/>
        </w:rPr>
        <w:instrText xml:space="preserve"> TOC \f O \n \h \z \t "Observation" \c </w:instrText>
      </w:r>
      <w:r w:rsidRPr="00241449">
        <w:rPr>
          <w:b w:val="0"/>
          <w:bCs/>
          <w:lang w:val="en-US"/>
        </w:rPr>
        <w:fldChar w:fldCharType="separate"/>
      </w:r>
      <w:hyperlink w:anchor="_Toc146825404" w:history="1">
        <w:r w:rsidR="007B7913" w:rsidRPr="00FA49BB">
          <w:rPr>
            <w:rStyle w:val="Hyperlink"/>
            <w:noProof/>
            <w:lang w:val="en-US"/>
          </w:rPr>
          <w:t>Observation 1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FA49BB">
          <w:rPr>
            <w:rStyle w:val="Hyperlink"/>
            <w:noProof/>
            <w:lang w:val="en-US"/>
          </w:rPr>
          <w:t>For the CBRA case, an SSB with RSRP that does not meet the rsrp-ThresholdSSB can be selected for random access.</w:t>
        </w:r>
      </w:hyperlink>
    </w:p>
    <w:p w14:paraId="0192BE60" w14:textId="77777777" w:rsidR="007B7913" w:rsidRDefault="00290D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5405" w:history="1">
        <w:r w:rsidR="007B7913" w:rsidRPr="00FA49BB">
          <w:rPr>
            <w:rStyle w:val="Hyperlink"/>
            <w:noProof/>
            <w:lang w:val="en-US"/>
          </w:rPr>
          <w:t>Observation 2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FA49BB">
          <w:rPr>
            <w:rStyle w:val="Hyperlink"/>
            <w:noProof/>
            <w:lang w:val="en-US"/>
          </w:rPr>
          <w:t>For the CFRA case, an SSB with RSRP that does not meet the rsrp-ThresholdSSB can not be selected for random access.</w:t>
        </w:r>
      </w:hyperlink>
    </w:p>
    <w:p w14:paraId="759E0B0A" w14:textId="77777777" w:rsidR="007B7913" w:rsidRDefault="00290D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5406" w:history="1">
        <w:r w:rsidR="007B7913" w:rsidRPr="00FA49BB">
          <w:rPr>
            <w:rStyle w:val="Hyperlink"/>
            <w:noProof/>
            <w:lang w:val="en-US"/>
          </w:rPr>
          <w:t>Observation 3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FA49BB">
          <w:rPr>
            <w:rStyle w:val="Hyperlink"/>
            <w:noProof/>
            <w:lang w:val="en-US"/>
          </w:rPr>
          <w:t>It would not be suitable to catch CFRA access on “any SSB” in case no SSB above the threshold for CFRA exists.</w:t>
        </w:r>
      </w:hyperlink>
    </w:p>
    <w:p w14:paraId="4B1A783E" w14:textId="77777777" w:rsidR="007B7913" w:rsidRDefault="00290D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5407" w:history="1">
        <w:r w:rsidR="007B7913" w:rsidRPr="00FA49BB">
          <w:rPr>
            <w:rStyle w:val="Hyperlink"/>
            <w:noProof/>
            <w:lang w:val="en-US"/>
          </w:rPr>
          <w:t>Observation 4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FA49BB">
          <w:rPr>
            <w:rStyle w:val="Hyperlink"/>
            <w:noProof/>
            <w:lang w:val="en-US"/>
          </w:rPr>
          <w:t>Current MAC specification might select CBRA when CFRA is more suitable.</w:t>
        </w:r>
      </w:hyperlink>
    </w:p>
    <w:p w14:paraId="5183C042" w14:textId="77777777" w:rsidR="007B7913" w:rsidRDefault="00290D5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25408" w:history="1">
        <w:r w:rsidR="007B7913" w:rsidRPr="00FA49BB">
          <w:rPr>
            <w:rStyle w:val="Hyperlink"/>
            <w:noProof/>
            <w:lang w:val="en-US"/>
          </w:rPr>
          <w:t>Observation 5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FA49BB">
          <w:rPr>
            <w:rStyle w:val="Hyperlink"/>
            <w:noProof/>
            <w:lang w:val="en-US"/>
          </w:rPr>
          <w:t>If rsrp-ThresholdSSB is not configured from RRC the MAC handling of this behavior is unclear.</w:t>
        </w:r>
      </w:hyperlink>
    </w:p>
    <w:p w14:paraId="7570C759" w14:textId="467386BB" w:rsidR="006E1C82" w:rsidRPr="00241449" w:rsidRDefault="006F6582" w:rsidP="008E065E">
      <w:pPr>
        <w:pStyle w:val="BodyText"/>
        <w:rPr>
          <w:b/>
          <w:bCs/>
          <w:lang w:val="en-US"/>
        </w:rPr>
      </w:pPr>
      <w:r w:rsidRPr="00241449">
        <w:rPr>
          <w:b/>
          <w:bCs/>
          <w:lang w:val="en-US"/>
        </w:rPr>
        <w:fldChar w:fldCharType="end"/>
      </w:r>
    </w:p>
    <w:p w14:paraId="029CA090" w14:textId="77777777" w:rsidR="006E1C82" w:rsidRPr="00241449" w:rsidRDefault="006E1C82" w:rsidP="008E065E">
      <w:pPr>
        <w:pStyle w:val="BodyText"/>
        <w:rPr>
          <w:b/>
          <w:bCs/>
          <w:lang w:val="en-US"/>
        </w:rPr>
      </w:pPr>
    </w:p>
    <w:p w14:paraId="4DC87846" w14:textId="77777777" w:rsidR="006E1C82" w:rsidRPr="00241449" w:rsidRDefault="008E065E" w:rsidP="006E1C82">
      <w:pPr>
        <w:pStyle w:val="BodyText"/>
        <w:rPr>
          <w:lang w:val="en-US"/>
        </w:rPr>
      </w:pPr>
      <w:r w:rsidRPr="00241449">
        <w:rPr>
          <w:lang w:val="en-US"/>
        </w:rPr>
        <w:t xml:space="preserve">Based on the discussion in </w:t>
      </w:r>
      <w:r w:rsidR="007729A2" w:rsidRPr="00241449">
        <w:rPr>
          <w:lang w:val="en-US"/>
        </w:rPr>
        <w:t xml:space="preserve">the previous </w:t>
      </w:r>
      <w:r w:rsidRPr="00241449">
        <w:rPr>
          <w:lang w:val="en-US"/>
        </w:rPr>
        <w:t>section</w:t>
      </w:r>
      <w:r w:rsidR="007729A2" w:rsidRPr="00241449">
        <w:rPr>
          <w:lang w:val="en-US"/>
        </w:rPr>
        <w:t>s</w:t>
      </w:r>
      <w:r w:rsidRPr="00241449">
        <w:rPr>
          <w:lang w:val="en-US"/>
        </w:rPr>
        <w:t xml:space="preserve"> we propose the following:</w:t>
      </w:r>
    </w:p>
    <w:p w14:paraId="0E667384" w14:textId="77777777" w:rsidR="007B791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241449">
        <w:rPr>
          <w:b w:val="0"/>
          <w:bCs/>
          <w:lang w:val="en-US"/>
        </w:rPr>
        <w:fldChar w:fldCharType="begin"/>
      </w:r>
      <w:r w:rsidRPr="00241449">
        <w:rPr>
          <w:b w:val="0"/>
          <w:bCs/>
          <w:lang w:val="en-US"/>
        </w:rPr>
        <w:instrText xml:space="preserve"> TOC \n \h \z \t "Proposal" \c </w:instrText>
      </w:r>
      <w:r w:rsidRPr="00241449">
        <w:rPr>
          <w:b w:val="0"/>
          <w:bCs/>
          <w:lang w:val="en-US"/>
        </w:rPr>
        <w:fldChar w:fldCharType="separate"/>
      </w:r>
      <w:hyperlink w:anchor="_Toc146825409" w:history="1">
        <w:r w:rsidR="007B7913" w:rsidRPr="002305E7">
          <w:rPr>
            <w:rStyle w:val="Hyperlink"/>
            <w:noProof/>
            <w:lang w:val="en-US"/>
          </w:rPr>
          <w:t>Proposal 1</w:t>
        </w:r>
        <w:r w:rsidR="007B791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7B7913" w:rsidRPr="002305E7">
          <w:rPr>
            <w:rStyle w:val="Hyperlink"/>
            <w:noProof/>
            <w:lang w:val="en-US"/>
          </w:rPr>
          <w:t>Introduce a new if statement in 3GPP TS 38.321 chapter 5.1.2 after the existing CFRA if statement, that enables CFRA resource selection if no other SSB has a higher RSRP than one of the CFRA SSBs.</w:t>
        </w:r>
      </w:hyperlink>
    </w:p>
    <w:p w14:paraId="0307436E" w14:textId="0B6A3638" w:rsidR="006E1C82" w:rsidRPr="00241449" w:rsidRDefault="006E1C82" w:rsidP="006E1C82">
      <w:pPr>
        <w:pStyle w:val="BodyText"/>
        <w:rPr>
          <w:b/>
          <w:bCs/>
          <w:lang w:val="en-US"/>
        </w:rPr>
      </w:pPr>
      <w:r w:rsidRPr="00241449">
        <w:rPr>
          <w:b/>
          <w:bCs/>
          <w:lang w:val="en-US"/>
        </w:rPr>
        <w:fldChar w:fldCharType="end"/>
      </w:r>
      <w:r w:rsidRPr="00241449">
        <w:rPr>
          <w:b/>
          <w:bCs/>
          <w:lang w:val="en-US"/>
        </w:rPr>
        <w:t xml:space="preserve"> </w:t>
      </w:r>
    </w:p>
    <w:p w14:paraId="48B27773" w14:textId="77777777" w:rsidR="008E065E" w:rsidRPr="00241449" w:rsidRDefault="008E065E" w:rsidP="008E065E">
      <w:pPr>
        <w:rPr>
          <w:b/>
          <w:bCs/>
          <w:lang w:val="en-US"/>
        </w:rPr>
      </w:pPr>
    </w:p>
    <w:p w14:paraId="019D623B" w14:textId="24651827" w:rsidR="00F925C9" w:rsidRPr="00241449" w:rsidRDefault="00F925C9">
      <w:pPr>
        <w:overflowPunct/>
        <w:autoSpaceDE/>
        <w:autoSpaceDN/>
        <w:adjustRightInd/>
        <w:spacing w:after="0"/>
        <w:textAlignment w:val="auto"/>
        <w:rPr>
          <w:b/>
          <w:bCs/>
          <w:lang w:val="en-US"/>
        </w:rPr>
      </w:pPr>
      <w:r w:rsidRPr="00241449">
        <w:rPr>
          <w:b/>
          <w:bCs/>
          <w:lang w:val="en-US"/>
        </w:rPr>
        <w:br w:type="page"/>
      </w:r>
    </w:p>
    <w:p w14:paraId="555C5986" w14:textId="4EBC65B5" w:rsidR="008E065E" w:rsidRPr="00241449" w:rsidRDefault="00F925C9" w:rsidP="00F925C9">
      <w:pPr>
        <w:pStyle w:val="Heading1"/>
        <w:rPr>
          <w:lang w:val="en-US"/>
        </w:rPr>
      </w:pPr>
      <w:r w:rsidRPr="00241449">
        <w:rPr>
          <w:lang w:val="en-US"/>
        </w:rPr>
        <w:lastRenderedPageBreak/>
        <w:t>ANNEX A – Technical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0C33" w:rsidRPr="00241449" w14:paraId="0EA5EAFA" w14:textId="77777777" w:rsidTr="00150C33">
        <w:tc>
          <w:tcPr>
            <w:tcW w:w="9629" w:type="dxa"/>
          </w:tcPr>
          <w:p w14:paraId="4F605A9D" w14:textId="77777777" w:rsidR="00E630DD" w:rsidRPr="00241449" w:rsidRDefault="00E630DD" w:rsidP="00E630DD">
            <w:pPr>
              <w:pStyle w:val="Heading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lastRenderedPageBreak/>
              <w:t>5.1.2</w:t>
            </w:r>
            <w:r w:rsidRPr="00241449">
              <w:rPr>
                <w:lang w:val="en-US" w:eastAsia="ko-KR"/>
              </w:rPr>
              <w:tab/>
              <w:t>Random Access Resource selection</w:t>
            </w:r>
          </w:p>
          <w:p w14:paraId="3E81119A" w14:textId="77777777" w:rsidR="00E630DD" w:rsidRPr="00241449" w:rsidRDefault="00E630DD" w:rsidP="00E630DD">
            <w:pPr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 xml:space="preserve">If the selected </w:t>
            </w:r>
            <w:r w:rsidRPr="00241449">
              <w:rPr>
                <w:i/>
                <w:iCs/>
                <w:lang w:val="en-US" w:eastAsia="ko-KR"/>
              </w:rPr>
              <w:t>RA_TYPE</w:t>
            </w:r>
            <w:r w:rsidRPr="00241449">
              <w:rPr>
                <w:iCs/>
                <w:lang w:val="en-US" w:eastAsia="ko-KR"/>
              </w:rPr>
              <w:t xml:space="preserve"> </w:t>
            </w:r>
            <w:r w:rsidRPr="00241449">
              <w:rPr>
                <w:lang w:val="en-US" w:eastAsia="ko-KR"/>
              </w:rPr>
              <w:t xml:space="preserve">is set to </w:t>
            </w:r>
            <w:r w:rsidRPr="00241449">
              <w:rPr>
                <w:i/>
                <w:iCs/>
                <w:lang w:val="en-US" w:eastAsia="ko-KR"/>
              </w:rPr>
              <w:t>4-stepRA</w:t>
            </w:r>
            <w:r w:rsidRPr="00241449">
              <w:rPr>
                <w:lang w:val="en-US" w:eastAsia="ko-KR"/>
              </w:rPr>
              <w:t>, the MAC entity shall:</w:t>
            </w:r>
          </w:p>
          <w:p w14:paraId="788D0F3E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if the Random Access procedure was initiated for </w:t>
            </w:r>
            <w:r w:rsidRPr="00241449">
              <w:rPr>
                <w:rFonts w:eastAsia="Malgun Gothic"/>
                <w:lang w:val="en-US" w:eastAsia="ko-KR"/>
              </w:rPr>
              <w:t>SpCell</w:t>
            </w:r>
            <w:r w:rsidRPr="00241449">
              <w:rPr>
                <w:lang w:val="en-US" w:eastAsia="ko-KR"/>
              </w:rPr>
              <w:t xml:space="preserve"> beam failure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lang w:val="en-US" w:eastAsia="ko-KR"/>
              </w:rPr>
              <w:t>recovery (as specified in clause 5.17); and</w:t>
            </w:r>
          </w:p>
          <w:p w14:paraId="568EB69B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if the </w:t>
            </w:r>
            <w:r w:rsidRPr="00241449">
              <w:rPr>
                <w:i/>
                <w:lang w:val="en-US" w:eastAsia="ko-KR"/>
              </w:rPr>
              <w:t>beamFailureRecoveryTimer</w:t>
            </w:r>
            <w:r w:rsidRPr="00241449">
              <w:rPr>
                <w:lang w:val="en-US" w:eastAsia="ko-KR"/>
              </w:rPr>
              <w:t xml:space="preserve"> (in clause 5.17) is either running or not configured; and</w:t>
            </w:r>
          </w:p>
          <w:p w14:paraId="3C004687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if the contention-free Random Access Resources for beam failure recovery request associated with any of the SSBs and/or CSI-RSs have been explicitly provided by RRC; and</w:t>
            </w:r>
          </w:p>
          <w:p w14:paraId="719E8A4C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if at least one of the SSBs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SSBs in </w:t>
            </w:r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 xml:space="preserve"> or the CSI-RSs with CSI-RSRP above </w:t>
            </w:r>
            <w:r w:rsidRPr="00241449">
              <w:rPr>
                <w:i/>
                <w:lang w:val="en-US" w:eastAsia="ko-KR"/>
              </w:rPr>
              <w:t>rsrp-ThresholdCSI-RS</w:t>
            </w:r>
            <w:r w:rsidRPr="00241449">
              <w:rPr>
                <w:lang w:val="en-US" w:eastAsia="ko-KR"/>
              </w:rPr>
              <w:t xml:space="preserve"> amongst the CSI-RSs in </w:t>
            </w:r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 xml:space="preserve"> is available:</w:t>
            </w:r>
          </w:p>
          <w:p w14:paraId="6A2C7CF8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SSBs in </w:t>
            </w:r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 xml:space="preserve"> or a CSI-RS with CSI-RSRP above </w:t>
            </w:r>
            <w:r w:rsidRPr="00241449">
              <w:rPr>
                <w:i/>
                <w:lang w:val="en-US" w:eastAsia="ko-KR"/>
              </w:rPr>
              <w:t>rsrp-ThresholdCSI-RS</w:t>
            </w:r>
            <w:r w:rsidRPr="00241449">
              <w:rPr>
                <w:lang w:val="en-US" w:eastAsia="ko-KR"/>
              </w:rPr>
              <w:t xml:space="preserve"> amongst the CSI-RSs in </w:t>
            </w:r>
            <w:proofErr w:type="gramStart"/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>;</w:t>
            </w:r>
            <w:proofErr w:type="gramEnd"/>
          </w:p>
          <w:p w14:paraId="47C31D92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if CSI-RS is selected, and there is no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associated with the selected CSI-RS:</w:t>
            </w:r>
          </w:p>
          <w:p w14:paraId="23523DF6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a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corresponding to the SSB in </w:t>
            </w:r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 xml:space="preserve"> which is quasi-colocated with the selected CSI-RS as specified in TS 38.214 [7].</w:t>
            </w:r>
          </w:p>
          <w:p w14:paraId="251FCAA1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4FAD482C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a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corresponding to the selected SSB or CSI-RS from the set of Random Access Preambles for beam failure recovery request.</w:t>
            </w:r>
          </w:p>
          <w:p w14:paraId="45B696FA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else if the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has been explicitly provided by PDCCH; and</w:t>
            </w:r>
          </w:p>
          <w:p w14:paraId="08CACA3E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if the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is not 0b000000:</w:t>
            </w:r>
          </w:p>
          <w:p w14:paraId="66BD62B2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the signalled </w:t>
            </w:r>
            <w:r w:rsidRPr="00241449">
              <w:rPr>
                <w:i/>
                <w:lang w:val="en-US" w:eastAsia="ko-KR"/>
              </w:rPr>
              <w:t>ra-</w:t>
            </w:r>
            <w:proofErr w:type="gramStart"/>
            <w:r w:rsidRPr="00241449">
              <w:rPr>
                <w:i/>
                <w:lang w:val="en-US" w:eastAsia="ko-KR"/>
              </w:rPr>
              <w:t>PreambleIndex</w:t>
            </w:r>
            <w:r w:rsidRPr="00241449">
              <w:rPr>
                <w:lang w:val="en-US" w:eastAsia="ko-KR"/>
              </w:rPr>
              <w:t>;</w:t>
            </w:r>
            <w:proofErr w:type="gramEnd"/>
          </w:p>
          <w:p w14:paraId="0A802D05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select the SSB signalled by PDCCH.</w:t>
            </w:r>
          </w:p>
          <w:p w14:paraId="724BD0EF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else if the contention-free Random Access Resources associated with SSBs have been explicitly provided in </w:t>
            </w:r>
            <w:r w:rsidRPr="00241449">
              <w:rPr>
                <w:i/>
                <w:lang w:val="en-US" w:eastAsia="ko-KR"/>
              </w:rPr>
              <w:t>rach-ConfigDedicated</w:t>
            </w:r>
            <w:r w:rsidRPr="00241449">
              <w:rPr>
                <w:lang w:val="en-US" w:eastAsia="ko-KR"/>
              </w:rPr>
              <w:t xml:space="preserve"> and at least one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associated SSBs is available:</w:t>
            </w:r>
          </w:p>
          <w:p w14:paraId="619B62E6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amongst the associated </w:t>
            </w:r>
            <w:proofErr w:type="gramStart"/>
            <w:r w:rsidRPr="00241449">
              <w:rPr>
                <w:lang w:val="en-US" w:eastAsia="ko-KR"/>
              </w:rPr>
              <w:t>SSBs;</w:t>
            </w:r>
            <w:proofErr w:type="gramEnd"/>
          </w:p>
          <w:p w14:paraId="212DF7FC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a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corresponding to the selected SSB.</w:t>
            </w:r>
          </w:p>
          <w:p w14:paraId="0C1AE2C5" w14:textId="3E24A471" w:rsidR="002F06AC" w:rsidRPr="0099484F" w:rsidRDefault="002F06AC" w:rsidP="002F06AC">
            <w:pPr>
              <w:pStyle w:val="B1"/>
              <w:rPr>
                <w:color w:val="FF0000"/>
                <w:u w:val="single"/>
                <w:lang w:val="en-US" w:eastAsia="ko-KR"/>
              </w:rPr>
            </w:pPr>
            <w:r w:rsidRPr="0099484F">
              <w:rPr>
                <w:color w:val="FF0000"/>
                <w:u w:val="single"/>
                <w:lang w:val="en-US" w:eastAsia="ko-KR"/>
              </w:rPr>
              <w:t>1&gt;</w:t>
            </w:r>
            <w:r w:rsidRPr="0099484F">
              <w:rPr>
                <w:color w:val="FF0000"/>
                <w:u w:val="single"/>
                <w:lang w:val="en-US" w:eastAsia="ko-KR"/>
              </w:rPr>
              <w:tab/>
              <w:t xml:space="preserve">else if the contention-free Random Access Resources associated with SSBs have been explicitly provided in </w:t>
            </w:r>
            <w:r w:rsidRPr="0099484F">
              <w:rPr>
                <w:i/>
                <w:color w:val="FF0000"/>
                <w:u w:val="single"/>
                <w:lang w:val="en-US" w:eastAsia="ko-KR"/>
              </w:rPr>
              <w:t>rach-ConfigDedicated</w:t>
            </w:r>
            <w:r w:rsidRPr="0099484F">
              <w:rPr>
                <w:color w:val="FF0000"/>
                <w:u w:val="single"/>
                <w:lang w:val="en-US" w:eastAsia="ko-KR"/>
              </w:rPr>
              <w:t xml:space="preserve"> and no other SSB </w:t>
            </w:r>
            <w:r w:rsidR="00894400" w:rsidRPr="0099484F">
              <w:rPr>
                <w:color w:val="FF0000"/>
                <w:u w:val="single"/>
                <w:lang w:val="en-US" w:eastAsia="ko-KR"/>
              </w:rPr>
              <w:t>with</w:t>
            </w:r>
            <w:r w:rsidRPr="0099484F">
              <w:rPr>
                <w:color w:val="FF0000"/>
                <w:u w:val="single"/>
                <w:lang w:val="en-US" w:eastAsia="ko-KR"/>
              </w:rPr>
              <w:t xml:space="preserve"> a higher SS-RSRP is available:</w:t>
            </w:r>
          </w:p>
          <w:p w14:paraId="7E7A4AB9" w14:textId="74B5DEB3" w:rsidR="002F06AC" w:rsidRPr="0099484F" w:rsidRDefault="002F06AC" w:rsidP="002F06AC">
            <w:pPr>
              <w:pStyle w:val="B2"/>
              <w:rPr>
                <w:color w:val="FF0000"/>
                <w:u w:val="single"/>
                <w:lang w:val="en-US" w:eastAsia="ko-KR"/>
              </w:rPr>
            </w:pPr>
            <w:r w:rsidRPr="0099484F">
              <w:rPr>
                <w:color w:val="FF0000"/>
                <w:u w:val="single"/>
                <w:lang w:val="en-US" w:eastAsia="ko-KR"/>
              </w:rPr>
              <w:t>2&gt;</w:t>
            </w:r>
            <w:r w:rsidRPr="0099484F">
              <w:rPr>
                <w:color w:val="FF0000"/>
                <w:u w:val="single"/>
                <w:lang w:val="en-US" w:eastAsia="ko-KR"/>
              </w:rPr>
              <w:tab/>
              <w:t>select an</w:t>
            </w:r>
            <w:r w:rsidR="004435CD" w:rsidRPr="0099484F">
              <w:rPr>
                <w:color w:val="FF0000"/>
                <w:u w:val="single"/>
                <w:lang w:val="en-US" w:eastAsia="ko-KR"/>
              </w:rPr>
              <w:t>y</w:t>
            </w:r>
            <w:r w:rsidRPr="0099484F">
              <w:rPr>
                <w:color w:val="FF0000"/>
                <w:u w:val="single"/>
                <w:lang w:val="en-US" w:eastAsia="ko-KR"/>
              </w:rPr>
              <w:t xml:space="preserve"> SSB</w:t>
            </w:r>
            <w:r w:rsidR="004435CD" w:rsidRPr="0099484F">
              <w:rPr>
                <w:color w:val="FF0000"/>
                <w:u w:val="single"/>
                <w:lang w:val="en-US" w:eastAsia="ko-KR"/>
              </w:rPr>
              <w:t xml:space="preserve"> among the contention-free Random Access Resources</w:t>
            </w:r>
            <w:r w:rsidR="00E3310B" w:rsidRPr="0099484F">
              <w:rPr>
                <w:color w:val="FF0000"/>
                <w:u w:val="single"/>
                <w:lang w:val="en-US" w:eastAsia="ko-KR"/>
              </w:rPr>
              <w:t xml:space="preserve"> explicitly provided in </w:t>
            </w:r>
            <w:r w:rsidR="00E3310B" w:rsidRPr="0099484F">
              <w:rPr>
                <w:i/>
                <w:color w:val="FF0000"/>
                <w:u w:val="single"/>
                <w:lang w:val="en-US" w:eastAsia="ko-KR"/>
              </w:rPr>
              <w:t>rach-ConfigDedicated.</w:t>
            </w:r>
          </w:p>
          <w:p w14:paraId="34918D06" w14:textId="77777777" w:rsidR="002F06AC" w:rsidRPr="0099484F" w:rsidRDefault="002F06AC" w:rsidP="002F06AC">
            <w:pPr>
              <w:pStyle w:val="B2"/>
              <w:rPr>
                <w:color w:val="FF0000"/>
                <w:u w:val="single"/>
                <w:lang w:val="en-US" w:eastAsia="ko-KR"/>
              </w:rPr>
            </w:pPr>
            <w:r w:rsidRPr="0099484F">
              <w:rPr>
                <w:color w:val="FF0000"/>
                <w:u w:val="single"/>
                <w:lang w:val="en-US" w:eastAsia="ko-KR"/>
              </w:rPr>
              <w:t>2&gt;</w:t>
            </w:r>
            <w:r w:rsidRPr="0099484F">
              <w:rPr>
                <w:color w:val="FF0000"/>
                <w:u w:val="single"/>
                <w:lang w:val="en-US" w:eastAsia="ko-KR"/>
              </w:rPr>
              <w:tab/>
              <w:t xml:space="preserve">set the </w:t>
            </w:r>
            <w:r w:rsidRPr="0099484F">
              <w:rPr>
                <w:i/>
                <w:color w:val="FF0000"/>
                <w:u w:val="single"/>
                <w:lang w:val="en-US" w:eastAsia="ko-KR"/>
              </w:rPr>
              <w:t>PREAMBLE_INDEX</w:t>
            </w:r>
            <w:r w:rsidRPr="0099484F">
              <w:rPr>
                <w:color w:val="FF0000"/>
                <w:u w:val="single"/>
                <w:lang w:val="en-US" w:eastAsia="ko-KR"/>
              </w:rPr>
              <w:t xml:space="preserve"> to a </w:t>
            </w:r>
            <w:r w:rsidRPr="0099484F">
              <w:rPr>
                <w:i/>
                <w:color w:val="FF0000"/>
                <w:u w:val="single"/>
                <w:lang w:val="en-US" w:eastAsia="ko-KR"/>
              </w:rPr>
              <w:t>ra-PreambleIndex</w:t>
            </w:r>
            <w:r w:rsidRPr="0099484F">
              <w:rPr>
                <w:color w:val="FF0000"/>
                <w:u w:val="single"/>
                <w:lang w:val="en-US" w:eastAsia="ko-KR"/>
              </w:rPr>
              <w:t xml:space="preserve"> corresponding to the selected SSB.</w:t>
            </w:r>
          </w:p>
          <w:p w14:paraId="7B8F3DA2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else if the contention-free Random Access Resources associated with CSI-RSs have been explicitly provided in </w:t>
            </w:r>
            <w:r w:rsidRPr="00241449">
              <w:rPr>
                <w:i/>
                <w:lang w:val="en-US" w:eastAsia="ko-KR"/>
              </w:rPr>
              <w:t>rach-ConfigDedicated</w:t>
            </w:r>
            <w:r w:rsidRPr="00241449">
              <w:rPr>
                <w:lang w:val="en-US" w:eastAsia="ko-KR"/>
              </w:rPr>
              <w:t xml:space="preserve"> and at least one CSI-RS with CSI-RSRP above </w:t>
            </w:r>
            <w:r w:rsidRPr="00241449">
              <w:rPr>
                <w:i/>
                <w:lang w:val="en-US" w:eastAsia="ko-KR"/>
              </w:rPr>
              <w:t>rsrp-ThresholdCSI-RS</w:t>
            </w:r>
            <w:r w:rsidRPr="00241449">
              <w:rPr>
                <w:lang w:val="en-US" w:eastAsia="ko-KR"/>
              </w:rPr>
              <w:t xml:space="preserve"> amongst the associated CSI-RSs is available:</w:t>
            </w:r>
          </w:p>
          <w:p w14:paraId="413C6DCE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 CSI-RS with CSI-RSRP above </w:t>
            </w:r>
            <w:r w:rsidRPr="00241449">
              <w:rPr>
                <w:i/>
                <w:lang w:val="en-US" w:eastAsia="ko-KR"/>
              </w:rPr>
              <w:t>rsrp-ThresholdCSI-RS</w:t>
            </w:r>
            <w:r w:rsidRPr="00241449">
              <w:rPr>
                <w:lang w:val="en-US" w:eastAsia="ko-KR"/>
              </w:rPr>
              <w:t xml:space="preserve"> amongst the associated CSI-</w:t>
            </w:r>
            <w:proofErr w:type="gramStart"/>
            <w:r w:rsidRPr="00241449">
              <w:rPr>
                <w:lang w:val="en-US" w:eastAsia="ko-KR"/>
              </w:rPr>
              <w:t>RSs;</w:t>
            </w:r>
            <w:proofErr w:type="gramEnd"/>
          </w:p>
          <w:p w14:paraId="464D5EB6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a </w:t>
            </w:r>
            <w:r w:rsidRPr="00241449">
              <w:rPr>
                <w:i/>
                <w:lang w:val="en-US" w:eastAsia="ko-KR"/>
              </w:rPr>
              <w:t>ra-PreambleIndex</w:t>
            </w:r>
            <w:r w:rsidRPr="00241449">
              <w:rPr>
                <w:lang w:val="en-US" w:eastAsia="ko-KR"/>
              </w:rPr>
              <w:t xml:space="preserve"> corresponding to the selected CSI-RS.</w:t>
            </w:r>
          </w:p>
          <w:p w14:paraId="21375505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else if the Random Access procedure was initiated for SI request (as specified in TS 38.331 [5]); and</w:t>
            </w:r>
          </w:p>
          <w:p w14:paraId="62C55FAE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if the Random Access Resources for SI request have been explicitly provided by RRC:</w:t>
            </w:r>
          </w:p>
          <w:p w14:paraId="48F47F43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if at least one of the SSBs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is available:</w:t>
            </w:r>
          </w:p>
          <w:p w14:paraId="66C2FA24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lastRenderedPageBreak/>
              <w:t>3&gt;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>.</w:t>
            </w:r>
          </w:p>
          <w:p w14:paraId="610317E2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4EB82D04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select any SSB.</w:t>
            </w:r>
          </w:p>
          <w:p w14:paraId="0AA3CC39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 Random Access Preamble corresponding to the selected SSB, from the Random Access Preamble(s) determined according to </w:t>
            </w:r>
            <w:r w:rsidRPr="00241449">
              <w:rPr>
                <w:i/>
                <w:lang w:val="en-US" w:eastAsia="ko-KR"/>
              </w:rPr>
              <w:t>ra-PreambleStartIndex</w:t>
            </w:r>
            <w:r w:rsidRPr="00241449">
              <w:rPr>
                <w:lang w:val="en-US" w:eastAsia="ko-KR"/>
              </w:rPr>
              <w:t xml:space="preserve"> as specified in TS 38.331 [5</w:t>
            </w:r>
            <w:proofErr w:type="gramStart"/>
            <w:r w:rsidRPr="00241449">
              <w:rPr>
                <w:lang w:val="en-US" w:eastAsia="ko-KR"/>
              </w:rPr>
              <w:t>];</w:t>
            </w:r>
            <w:proofErr w:type="gramEnd"/>
          </w:p>
          <w:p w14:paraId="48DE4B0C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selected Random Access Preamble.</w:t>
            </w:r>
          </w:p>
          <w:p w14:paraId="12F1E8DF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else (</w:t>
            </w:r>
            <w:proofErr w:type="gramStart"/>
            <w:r w:rsidRPr="00241449">
              <w:rPr>
                <w:lang w:val="en-US" w:eastAsia="ko-KR"/>
              </w:rPr>
              <w:t>i.e.</w:t>
            </w:r>
            <w:proofErr w:type="gramEnd"/>
            <w:r w:rsidRPr="00241449">
              <w:rPr>
                <w:lang w:val="en-US" w:eastAsia="ko-KR"/>
              </w:rPr>
              <w:t xml:space="preserve"> for the contention-based Random Access preamble selection):</w:t>
            </w:r>
          </w:p>
          <w:p w14:paraId="657F80DC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if at least one of the SSBs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is available:</w:t>
            </w:r>
          </w:p>
          <w:p w14:paraId="677F6D8F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select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>.</w:t>
            </w:r>
          </w:p>
          <w:p w14:paraId="1E9AE789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37B12B6B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select any SSB.</w:t>
            </w:r>
          </w:p>
          <w:p w14:paraId="22DB67A3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if the </w:t>
            </w:r>
            <w:r w:rsidRPr="00241449">
              <w:rPr>
                <w:i/>
                <w:iCs/>
                <w:lang w:val="en-US" w:eastAsia="ko-KR"/>
              </w:rPr>
              <w:t>RA_TYPE</w:t>
            </w:r>
            <w:r w:rsidRPr="00241449">
              <w:rPr>
                <w:iCs/>
                <w:lang w:val="en-US" w:eastAsia="ko-KR"/>
              </w:rPr>
              <w:t xml:space="preserve"> </w:t>
            </w:r>
            <w:r w:rsidRPr="00241449">
              <w:rPr>
                <w:lang w:val="en-US" w:eastAsia="ko-KR"/>
              </w:rPr>
              <w:t xml:space="preserve">is switched from </w:t>
            </w:r>
            <w:r w:rsidRPr="00241449">
              <w:rPr>
                <w:i/>
                <w:iCs/>
                <w:lang w:val="en-US" w:eastAsia="ko-KR"/>
              </w:rPr>
              <w:t>2-stepRA</w:t>
            </w:r>
            <w:r w:rsidRPr="00241449">
              <w:rPr>
                <w:lang w:val="en-US" w:eastAsia="ko-KR"/>
              </w:rPr>
              <w:t xml:space="preserve"> to </w:t>
            </w:r>
            <w:r w:rsidRPr="00241449">
              <w:rPr>
                <w:i/>
                <w:iCs/>
                <w:lang w:val="en-US" w:eastAsia="ko-KR"/>
              </w:rPr>
              <w:t>4-stepRA</w:t>
            </w:r>
            <w:r w:rsidRPr="00241449">
              <w:rPr>
                <w:lang w:val="en-US" w:eastAsia="ko-KR"/>
              </w:rPr>
              <w:t>:</w:t>
            </w:r>
          </w:p>
          <w:p w14:paraId="5623A1CB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if a Random Access Preambles group was selected during the current Random Access procedure:</w:t>
            </w:r>
          </w:p>
          <w:p w14:paraId="3002D0D3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>select the same group of Random Access Preambles as was selected for the 2-step RA type.</w:t>
            </w:r>
          </w:p>
          <w:p w14:paraId="7711ED97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05D4A9E1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 xml:space="preserve">if Random Access Preambles </w:t>
            </w:r>
            <w:proofErr w:type="gramStart"/>
            <w:r w:rsidRPr="00241449">
              <w:rPr>
                <w:lang w:val="en-US" w:eastAsia="ko-KR"/>
              </w:rPr>
              <w:t>group</w:t>
            </w:r>
            <w:proofErr w:type="gramEnd"/>
            <w:r w:rsidRPr="00241449">
              <w:rPr>
                <w:lang w:val="en-US" w:eastAsia="ko-KR"/>
              </w:rPr>
              <w:t xml:space="preserve"> B is configured; and</w:t>
            </w:r>
          </w:p>
          <w:p w14:paraId="4A85BF21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 xml:space="preserve">if the transport block size of the MSGA payload configured in the </w:t>
            </w:r>
            <w:r w:rsidRPr="00241449">
              <w:rPr>
                <w:i/>
                <w:iCs/>
                <w:lang w:val="en-US" w:eastAsia="ko-KR"/>
              </w:rPr>
              <w:t>rach-ConfigDedicated</w:t>
            </w:r>
            <w:r w:rsidRPr="00241449">
              <w:rPr>
                <w:lang w:val="en-US" w:eastAsia="ko-KR"/>
              </w:rPr>
              <w:t xml:space="preserve"> corresponds to the transport block size of the MSGA payload associated with Random Access Preambles </w:t>
            </w:r>
            <w:proofErr w:type="gramStart"/>
            <w:r w:rsidRPr="00241449">
              <w:rPr>
                <w:lang w:val="en-US" w:eastAsia="ko-KR"/>
              </w:rPr>
              <w:t>group</w:t>
            </w:r>
            <w:proofErr w:type="gramEnd"/>
            <w:r w:rsidRPr="00241449">
              <w:rPr>
                <w:lang w:val="en-US" w:eastAsia="ko-KR"/>
              </w:rPr>
              <w:t xml:space="preserve"> B:</w:t>
            </w:r>
          </w:p>
          <w:p w14:paraId="08023D24" w14:textId="77777777" w:rsidR="00E630DD" w:rsidRPr="00241449" w:rsidRDefault="00E630DD" w:rsidP="00E630DD">
            <w:pPr>
              <w:pStyle w:val="B5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5&gt;</w:t>
            </w:r>
            <w:r w:rsidRPr="00241449">
              <w:rPr>
                <w:lang w:val="en-US" w:eastAsia="ko-KR"/>
              </w:rPr>
              <w:tab/>
              <w:t xml:space="preserve">select the Random Access Preambles </w:t>
            </w:r>
            <w:proofErr w:type="gramStart"/>
            <w:r w:rsidRPr="00241449">
              <w:rPr>
                <w:lang w:val="en-US" w:eastAsia="ko-KR"/>
              </w:rPr>
              <w:t>group</w:t>
            </w:r>
            <w:proofErr w:type="gramEnd"/>
            <w:r w:rsidRPr="00241449">
              <w:rPr>
                <w:lang w:val="en-US" w:eastAsia="ko-KR"/>
              </w:rPr>
              <w:t xml:space="preserve"> B.</w:t>
            </w:r>
          </w:p>
          <w:p w14:paraId="58F053FC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16D2D672" w14:textId="77777777" w:rsidR="00E630DD" w:rsidRPr="00241449" w:rsidRDefault="00E630DD" w:rsidP="00E630DD">
            <w:pPr>
              <w:pStyle w:val="B5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5&gt;</w:t>
            </w:r>
            <w:r w:rsidRPr="00241449">
              <w:rPr>
                <w:lang w:val="en-US" w:eastAsia="ko-KR"/>
              </w:rPr>
              <w:tab/>
              <w:t>select the Random Access Preambles group A.</w:t>
            </w:r>
          </w:p>
          <w:p w14:paraId="31799C78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 if Msg3 buffer is empty:</w:t>
            </w:r>
          </w:p>
          <w:p w14:paraId="21748542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if Random Access Preambles </w:t>
            </w:r>
            <w:proofErr w:type="gramStart"/>
            <w:r w:rsidRPr="00241449">
              <w:rPr>
                <w:lang w:val="en-US" w:eastAsia="ko-KR"/>
              </w:rPr>
              <w:t>group</w:t>
            </w:r>
            <w:proofErr w:type="gramEnd"/>
            <w:r w:rsidRPr="00241449">
              <w:rPr>
                <w:lang w:val="en-US" w:eastAsia="ko-KR"/>
              </w:rPr>
              <w:t xml:space="preserve"> B is configured:</w:t>
            </w:r>
          </w:p>
          <w:p w14:paraId="0E28EA67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 xml:space="preserve">if the potential Msg3 size (UL data available for transmission plus MAC subheader(s) and, where required, MAC CEs) is greater than </w:t>
            </w:r>
            <w:r w:rsidRPr="00241449">
              <w:rPr>
                <w:i/>
                <w:lang w:val="en-US" w:eastAsia="ko-KR"/>
              </w:rPr>
              <w:t>ra-Msg3SizeGroupA</w:t>
            </w:r>
            <w:r w:rsidRPr="00241449">
              <w:rPr>
                <w:lang w:val="en-US" w:eastAsia="ko-KR"/>
              </w:rPr>
              <w:t xml:space="preserve"> and the pathloss is less than </w:t>
            </w:r>
            <w:r w:rsidRPr="00241449">
              <w:rPr>
                <w:i/>
                <w:lang w:val="en-US" w:eastAsia="ko-KR"/>
              </w:rPr>
              <w:t>PCMAX</w:t>
            </w:r>
            <w:r w:rsidRPr="00241449">
              <w:rPr>
                <w:lang w:val="en-US" w:eastAsia="ko-KR"/>
              </w:rPr>
              <w:t xml:space="preserve"> (of the Serving Cell performing the Random Access Procedure) – </w:t>
            </w:r>
            <w:r w:rsidRPr="00241449">
              <w:rPr>
                <w:i/>
                <w:lang w:val="en-US" w:eastAsia="ko-KR"/>
              </w:rPr>
              <w:t>preambleReceivedTargetPower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lang w:val="en-US" w:eastAsia="ko-KR"/>
              </w:rPr>
              <w:t>–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i/>
                <w:lang w:val="en-US" w:eastAsia="ko-KR"/>
              </w:rPr>
              <w:t>msg3-DeltaPreamble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lang w:val="en-US" w:eastAsia="ko-KR"/>
              </w:rPr>
              <w:t>–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i/>
                <w:lang w:val="en-US" w:eastAsia="ko-KR"/>
              </w:rPr>
              <w:t>messagePowerOffsetGroupB</w:t>
            </w:r>
            <w:r w:rsidRPr="00241449">
              <w:rPr>
                <w:lang w:val="en-US" w:eastAsia="ko-KR"/>
              </w:rPr>
              <w:t>; or</w:t>
            </w:r>
          </w:p>
          <w:p w14:paraId="52B53873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 xml:space="preserve">if the Random Access procedure was initiated for the CCCH logical channel and the CCCH SDU size plus MAC subheader is greater than </w:t>
            </w:r>
            <w:r w:rsidRPr="00241449">
              <w:rPr>
                <w:i/>
                <w:lang w:val="en-US" w:eastAsia="ko-KR"/>
              </w:rPr>
              <w:t>ra-Msg3SizeGroupA</w:t>
            </w:r>
            <w:r w:rsidRPr="00241449">
              <w:rPr>
                <w:lang w:val="en-US" w:eastAsia="ko-KR"/>
              </w:rPr>
              <w:t>:</w:t>
            </w:r>
          </w:p>
          <w:p w14:paraId="0D43751D" w14:textId="77777777" w:rsidR="00E630DD" w:rsidRPr="00241449" w:rsidRDefault="00E630DD" w:rsidP="00E630DD">
            <w:pPr>
              <w:pStyle w:val="B5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5&gt;</w:t>
            </w:r>
            <w:r w:rsidRPr="00241449">
              <w:rPr>
                <w:lang w:val="en-US" w:eastAsia="ko-KR"/>
              </w:rPr>
              <w:tab/>
              <w:t xml:space="preserve">select the Random Access Preambles </w:t>
            </w:r>
            <w:proofErr w:type="gramStart"/>
            <w:r w:rsidRPr="00241449">
              <w:rPr>
                <w:lang w:val="en-US" w:eastAsia="ko-KR"/>
              </w:rPr>
              <w:t>group</w:t>
            </w:r>
            <w:proofErr w:type="gramEnd"/>
            <w:r w:rsidRPr="00241449">
              <w:rPr>
                <w:lang w:val="en-US" w:eastAsia="ko-KR"/>
              </w:rPr>
              <w:t xml:space="preserve"> B.</w:t>
            </w:r>
          </w:p>
          <w:p w14:paraId="6FF08B23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7A16A0FE" w14:textId="77777777" w:rsidR="00E630DD" w:rsidRPr="00241449" w:rsidRDefault="00E630DD" w:rsidP="00E630DD">
            <w:pPr>
              <w:pStyle w:val="B5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5&gt;</w:t>
            </w:r>
            <w:r w:rsidRPr="00241449">
              <w:rPr>
                <w:lang w:val="en-US" w:eastAsia="ko-KR"/>
              </w:rPr>
              <w:tab/>
              <w:t>select the Random Access Preambles group A.</w:t>
            </w:r>
          </w:p>
          <w:p w14:paraId="512B2409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7F125F88" w14:textId="77777777" w:rsidR="00E630DD" w:rsidRPr="00241449" w:rsidRDefault="00E630DD" w:rsidP="00E630DD">
            <w:pPr>
              <w:pStyle w:val="B4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4&gt;</w:t>
            </w:r>
            <w:r w:rsidRPr="00241449">
              <w:rPr>
                <w:lang w:val="en-US" w:eastAsia="ko-KR"/>
              </w:rPr>
              <w:tab/>
              <w:t>select the Random Access Preambles group A.</w:t>
            </w:r>
          </w:p>
          <w:p w14:paraId="7EE7E4AE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 (</w:t>
            </w:r>
            <w:proofErr w:type="gramStart"/>
            <w:r w:rsidRPr="00241449">
              <w:rPr>
                <w:lang w:val="en-US" w:eastAsia="ko-KR"/>
              </w:rPr>
              <w:t>i.e.</w:t>
            </w:r>
            <w:proofErr w:type="gramEnd"/>
            <w:r w:rsidRPr="00241449">
              <w:rPr>
                <w:lang w:val="en-US" w:eastAsia="ko-KR"/>
              </w:rPr>
              <w:t xml:space="preserve"> Msg3 is being retransmitted):</w:t>
            </w:r>
          </w:p>
          <w:p w14:paraId="213CE637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>select the same group of Random Access Preambles as was used for the Random Access Preamble transmission attempt corresponding to the first transmission of Msg3.</w:t>
            </w:r>
          </w:p>
          <w:p w14:paraId="3858A153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select a Random Access Preamble randomly with equal probability from the Random Access Preambles associated with the selected SSB and the selected Random Access Preambles </w:t>
            </w:r>
            <w:proofErr w:type="gramStart"/>
            <w:r w:rsidRPr="00241449">
              <w:rPr>
                <w:lang w:val="en-US" w:eastAsia="ko-KR"/>
              </w:rPr>
              <w:t>group;</w:t>
            </w:r>
            <w:proofErr w:type="gramEnd"/>
          </w:p>
          <w:p w14:paraId="3B31C2B9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lastRenderedPageBreak/>
              <w:t>2&gt;</w:t>
            </w:r>
            <w:r w:rsidRPr="00241449">
              <w:rPr>
                <w:lang w:val="en-US" w:eastAsia="ko-KR"/>
              </w:rPr>
              <w:tab/>
              <w:t xml:space="preserve">set the </w:t>
            </w:r>
            <w:r w:rsidRPr="00241449">
              <w:rPr>
                <w:i/>
                <w:lang w:val="en-US" w:eastAsia="ko-KR"/>
              </w:rPr>
              <w:t>PREAMBLE_INDEX</w:t>
            </w:r>
            <w:r w:rsidRPr="00241449">
              <w:rPr>
                <w:lang w:val="en-US" w:eastAsia="ko-KR"/>
              </w:rPr>
              <w:t xml:space="preserve"> to the selected Random Access Preamble.</w:t>
            </w:r>
          </w:p>
          <w:p w14:paraId="7F07F750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if the Random Access procedure was initiated for SI request (as specified in TS 38.331 [5]); and</w:t>
            </w:r>
          </w:p>
          <w:p w14:paraId="6FA7BC88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 xml:space="preserve">if </w:t>
            </w:r>
            <w:r w:rsidRPr="00241449">
              <w:rPr>
                <w:i/>
                <w:lang w:val="en-US"/>
              </w:rPr>
              <w:t>ra-AssociationPeriodIndex</w:t>
            </w:r>
            <w:r w:rsidRPr="00241449">
              <w:rPr>
                <w:lang w:val="en-US"/>
              </w:rPr>
              <w:t xml:space="preserve"> and </w:t>
            </w:r>
            <w:r w:rsidRPr="00241449">
              <w:rPr>
                <w:i/>
                <w:lang w:val="en-US"/>
              </w:rPr>
              <w:t>si-RequestPeriod</w:t>
            </w:r>
            <w:r w:rsidRPr="00241449">
              <w:rPr>
                <w:lang w:val="en-US"/>
              </w:rPr>
              <w:t xml:space="preserve"> are configured:</w:t>
            </w:r>
          </w:p>
          <w:p w14:paraId="10F8B302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determine the next available PRACH occasion from the PRACH occasions corresponding to the selected SSB in the association period given by </w:t>
            </w:r>
            <w:r w:rsidRPr="00241449">
              <w:rPr>
                <w:i/>
                <w:lang w:val="en-US"/>
              </w:rPr>
              <w:t>ra-AssociationPeriodIndex</w:t>
            </w:r>
            <w:r w:rsidRPr="00241449">
              <w:rPr>
                <w:lang w:val="en-US"/>
              </w:rPr>
              <w:t xml:space="preserve"> in the </w:t>
            </w:r>
            <w:r w:rsidRPr="00241449">
              <w:rPr>
                <w:i/>
                <w:lang w:val="en-US"/>
              </w:rPr>
              <w:t>si-RequestPeriod</w:t>
            </w:r>
            <w:r w:rsidRPr="00241449">
              <w:rPr>
                <w:rFonts w:ascii="Arial" w:hAnsi="Arial"/>
                <w:b/>
                <w:sz w:val="18"/>
                <w:lang w:val="en-US"/>
              </w:rPr>
              <w:t xml:space="preserve"> </w:t>
            </w:r>
            <w:r w:rsidRPr="00241449">
              <w:rPr>
                <w:lang w:val="en-US" w:eastAsia="ko-KR"/>
              </w:rPr>
              <w:t xml:space="preserve">permitted by the restrictions given by the </w:t>
            </w:r>
            <w:r w:rsidRPr="00241449">
              <w:rPr>
                <w:i/>
                <w:lang w:val="en-US" w:eastAsia="ko-KR"/>
              </w:rPr>
              <w:t>ra-ssb-OccasionMaskIndex</w:t>
            </w:r>
            <w:r w:rsidRPr="00241449">
              <w:rPr>
                <w:lang w:val="en-US" w:eastAsia="ko-KR"/>
              </w:rPr>
              <w:t xml:space="preserve"> if configured (the MAC entity shall select a PRACH occasion randomly with equal probability amongst the consecutive PRACH occasions</w:t>
            </w:r>
            <w:r w:rsidRPr="00241449">
              <w:rPr>
                <w:lang w:val="en-US"/>
              </w:rPr>
              <w:t xml:space="preserve"> </w:t>
            </w:r>
            <w:r w:rsidRPr="00241449">
              <w:rPr>
                <w:lang w:val="en-US" w:eastAsia="ko-KR"/>
              </w:rPr>
              <w:t>according to clause 8.1 of TS 38.213 [6] corresponding to the selected SSB).</w:t>
            </w:r>
          </w:p>
          <w:p w14:paraId="2FF8021C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else if an SSB is selected above:</w:t>
            </w:r>
          </w:p>
          <w:p w14:paraId="5875B05B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 xml:space="preserve">determine the next available PRACH occasion from the PRACH occasions corresponding to the selected SSB permitted by the restrictions given by the </w:t>
            </w:r>
            <w:r w:rsidRPr="00241449">
              <w:rPr>
                <w:i/>
                <w:lang w:val="en-US" w:eastAsia="ko-KR"/>
              </w:rPr>
              <w:t>ra-ssb-OccasionMaskIndex</w:t>
            </w:r>
            <w:r w:rsidRPr="00241449">
              <w:rPr>
                <w:lang w:val="en-US" w:eastAsia="ko-KR"/>
              </w:rPr>
              <w:t xml:space="preserve"> if configured</w:t>
            </w:r>
            <w:r w:rsidRPr="00241449">
              <w:rPr>
                <w:rFonts w:eastAsiaTheme="minorEastAsia"/>
                <w:lang w:val="en-US" w:eastAsia="ko-KR"/>
              </w:rPr>
              <w:t>, or</w:t>
            </w:r>
            <w:r w:rsidRPr="00241449">
              <w:rPr>
                <w:lang w:val="en-US" w:eastAsia="ko-KR"/>
              </w:rPr>
              <w:t xml:space="preserve"> </w:t>
            </w:r>
            <w:r w:rsidRPr="00241449">
              <w:rPr>
                <w:i/>
                <w:lang w:val="en-US" w:eastAsia="sv-SE"/>
              </w:rPr>
              <w:t>ssb-SharedRO-MaskIndex</w:t>
            </w:r>
            <w:r w:rsidRPr="00241449">
              <w:rPr>
                <w:lang w:val="en-US" w:eastAsia="ko-KR"/>
              </w:rPr>
              <w:t xml:space="preserve"> if configured,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and MUSIM gaps when determining the next available PRACH occasion corresponding to the selected SSB).</w:t>
            </w:r>
          </w:p>
          <w:p w14:paraId="35FB7823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else if a CSI-RS is selected above:</w:t>
            </w:r>
          </w:p>
          <w:p w14:paraId="0B3CB1D5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if there is no contention-free Random Access Resource associated with the selected CSI-RS:</w:t>
            </w:r>
          </w:p>
          <w:p w14:paraId="327EE70F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determine the next available PRACH occasion from the PRACH occasions, permitted by the restrictions given by the </w:t>
            </w:r>
            <w:r w:rsidRPr="00241449">
              <w:rPr>
                <w:i/>
                <w:lang w:val="en-US" w:eastAsia="ko-KR"/>
              </w:rPr>
              <w:t>ra-ssb-OccasionMaskIndex</w:t>
            </w:r>
            <w:r w:rsidRPr="00241449">
              <w:rPr>
                <w:lang w:val="en-US" w:eastAsia="ko-KR"/>
              </w:rPr>
              <w:t xml:space="preserve"> if configured, corresponding to the SSB in </w:t>
            </w:r>
            <w:r w:rsidRPr="00241449">
              <w:rPr>
                <w:i/>
                <w:lang w:val="en-US" w:eastAsia="ko-KR"/>
              </w:rPr>
              <w:t>candidateBeamRSList</w:t>
            </w:r>
            <w:r w:rsidRPr="00241449">
              <w:rPr>
                <w:lang w:val="en-US" w:eastAsia="ko-KR"/>
              </w:rPr>
      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 and MUSIM gaps when determining the next available PRACH occasion corresponding to the SSB which is quasi-colocated with the selected CSI-RS).</w:t>
            </w:r>
          </w:p>
          <w:p w14:paraId="49730A82" w14:textId="77777777" w:rsidR="00E630DD" w:rsidRPr="00241449" w:rsidRDefault="00E630DD" w:rsidP="00E630DD">
            <w:pPr>
              <w:pStyle w:val="B2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2&gt;</w:t>
            </w:r>
            <w:r w:rsidRPr="00241449">
              <w:rPr>
                <w:lang w:val="en-US" w:eastAsia="ko-KR"/>
              </w:rPr>
              <w:tab/>
              <w:t>else:</w:t>
            </w:r>
          </w:p>
          <w:p w14:paraId="5D66F1D2" w14:textId="77777777" w:rsidR="00E630DD" w:rsidRPr="00241449" w:rsidRDefault="00E630DD" w:rsidP="00E630DD">
            <w:pPr>
              <w:pStyle w:val="B3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3&gt;</w:t>
            </w:r>
            <w:r w:rsidRPr="00241449">
              <w:rPr>
                <w:lang w:val="en-US" w:eastAsia="ko-KR"/>
              </w:rPr>
              <w:tab/>
              <w:t xml:space="preserve">determine the next available PRACH occasion from the PRACH occasions in </w:t>
            </w:r>
            <w:r w:rsidRPr="00241449">
              <w:rPr>
                <w:i/>
                <w:lang w:val="en-US" w:eastAsia="ko-KR"/>
              </w:rPr>
              <w:t>ra-OccasionList</w:t>
            </w:r>
            <w:r w:rsidRPr="00241449">
              <w:rPr>
                <w:lang w:val="en-US" w:eastAsia="ko-KR"/>
              </w:rPr>
      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and MUSIM gaps when determining the next available PRACH occasion corresponding to the selected CSI-RS).</w:t>
            </w:r>
          </w:p>
          <w:p w14:paraId="5157E1E6" w14:textId="77777777" w:rsidR="00E630DD" w:rsidRPr="00241449" w:rsidRDefault="00E630DD" w:rsidP="00E630DD">
            <w:pPr>
              <w:pStyle w:val="B1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1&gt;</w:t>
            </w:r>
            <w:r w:rsidRPr="00241449">
              <w:rPr>
                <w:lang w:val="en-US" w:eastAsia="ko-KR"/>
              </w:rPr>
              <w:tab/>
              <w:t>perform the Random Access Preamble transmission procedure (see clause 5.1.3).</w:t>
            </w:r>
          </w:p>
          <w:p w14:paraId="338221E0" w14:textId="77777777" w:rsidR="00E630DD" w:rsidRPr="00241449" w:rsidRDefault="00E630DD" w:rsidP="00E630DD">
            <w:pPr>
              <w:pStyle w:val="NO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NOTE 1:</w:t>
            </w:r>
            <w:r w:rsidRPr="00241449">
              <w:rPr>
                <w:lang w:val="en-US" w:eastAsia="ko-KR"/>
              </w:rPr>
              <w:tab/>
              <w:t xml:space="preserve">When the UE determines if there is an SSB with SS-RSRP above </w:t>
            </w:r>
            <w:r w:rsidRPr="00241449">
              <w:rPr>
                <w:i/>
                <w:lang w:val="en-US" w:eastAsia="ko-KR"/>
              </w:rPr>
              <w:t>rsrp-ThresholdSSB</w:t>
            </w:r>
            <w:r w:rsidRPr="00241449">
              <w:rPr>
                <w:lang w:val="en-US" w:eastAsia="ko-KR"/>
              </w:rPr>
              <w:t xml:space="preserve"> or a CSI-RS with CSI-RSRP above </w:t>
            </w:r>
            <w:r w:rsidRPr="00241449">
              <w:rPr>
                <w:i/>
                <w:lang w:val="en-US" w:eastAsia="ko-KR"/>
              </w:rPr>
              <w:t>rsrp-ThresholdCSI-RS</w:t>
            </w:r>
            <w:r w:rsidRPr="00241449">
              <w:rPr>
                <w:lang w:val="en-US" w:eastAsia="ko-KR"/>
              </w:rPr>
              <w:t>, the UE uses the latest unfiltered L1-RSRP measurement.</w:t>
            </w:r>
          </w:p>
          <w:p w14:paraId="225A68BE" w14:textId="77777777" w:rsidR="00E630DD" w:rsidRPr="00241449" w:rsidRDefault="00E630DD" w:rsidP="00E630DD">
            <w:pPr>
              <w:pStyle w:val="NO"/>
              <w:rPr>
                <w:lang w:val="en-US" w:eastAsia="ko-KR"/>
              </w:rPr>
            </w:pPr>
            <w:r w:rsidRPr="00241449">
              <w:rPr>
                <w:lang w:val="en-US" w:eastAsia="ko-KR"/>
              </w:rPr>
              <w:t>NOTE 2:</w:t>
            </w:r>
            <w:r w:rsidRPr="00241449">
              <w:rPr>
                <w:lang w:val="en-US" w:eastAsia="ko-KR"/>
              </w:rPr>
              <w:tab/>
              <w:t>Void.</w:t>
            </w:r>
          </w:p>
          <w:p w14:paraId="0170F6C0" w14:textId="77777777" w:rsidR="00E630DD" w:rsidRPr="00241449" w:rsidRDefault="00E630DD" w:rsidP="00E630DD">
            <w:pPr>
              <w:pStyle w:val="NO"/>
              <w:rPr>
                <w:rFonts w:ascii="Tms Rmn" w:eastAsia="MS Mincho" w:hAnsi="Tms Rmn"/>
                <w:lang w:val="en-US"/>
              </w:rPr>
            </w:pPr>
            <w:r w:rsidRPr="00241449">
              <w:rPr>
                <w:rFonts w:ascii="Tms Rmn" w:eastAsia="MS Mincho" w:hAnsi="Tms Rmn"/>
                <w:lang w:val="en-US"/>
              </w:rPr>
              <w:t>NOTE 3</w:t>
            </w:r>
            <w:r w:rsidRPr="00241449">
              <w:rPr>
                <w:lang w:val="en-US" w:eastAsia="ko-KR"/>
              </w:rPr>
              <w:t>:</w:t>
            </w:r>
            <w:r w:rsidRPr="00241449">
              <w:rPr>
                <w:lang w:val="en-US" w:eastAsia="ko-KR"/>
              </w:rPr>
              <w:tab/>
            </w:r>
            <w:r w:rsidRPr="00241449">
              <w:rPr>
                <w:rFonts w:ascii="Tms Rmn" w:eastAsia="MS Mincho" w:hAnsi="Tms Rmn"/>
                <w:lang w:val="en-US"/>
              </w:rPr>
              <w:t xml:space="preserve">If a RedCap UE in RRC_IDLE or RRC_INACTIVE mode is configured with a BWP indicated by </w:t>
            </w:r>
            <w:r w:rsidRPr="00241449">
              <w:rPr>
                <w:rFonts w:ascii="Tms Rmn" w:eastAsia="MS Mincho" w:hAnsi="Tms Rmn"/>
                <w:i/>
                <w:iCs/>
                <w:lang w:val="en-US"/>
              </w:rPr>
              <w:t>initialDownlinkBWP-RedCap</w:t>
            </w:r>
            <w:r w:rsidRPr="00241449">
              <w:rPr>
                <w:rFonts w:ascii="Tms Rmn" w:eastAsia="MS Mincho" w:hAnsi="Tms Rmn"/>
                <w:lang w:val="en-US"/>
              </w:rPr>
              <w:t xml:space="preserve"> which is not associated with any SSB, SS-RSRP measurement is performed based on the SSB associated with the BWP indicated by </w:t>
            </w:r>
            <w:r w:rsidRPr="00241449">
              <w:rPr>
                <w:rFonts w:ascii="Tms Rmn" w:eastAsia="MS Mincho" w:hAnsi="Tms Rmn"/>
                <w:i/>
                <w:iCs/>
                <w:lang w:val="en-US"/>
              </w:rPr>
              <w:t>initialDownlinkBWP</w:t>
            </w:r>
            <w:r w:rsidRPr="00241449">
              <w:rPr>
                <w:rFonts w:ascii="Tms Rmn" w:eastAsia="MS Mincho" w:hAnsi="Tms Rmn"/>
                <w:lang w:val="en-US"/>
              </w:rPr>
              <w:t>.</w:t>
            </w:r>
            <w:r w:rsidRPr="00241449">
              <w:rPr>
                <w:rFonts w:ascii="Tms Rmn" w:eastAsia="MS Mincho" w:hAnsi="Tms Rmn"/>
                <w:lang w:val="en-US" w:eastAsia="zh-CN"/>
              </w:rPr>
              <w:t xml:space="preserve"> If a RedCap UE in RRC_INACTIVE mode is configured with SDT and with a BWP indicated by </w:t>
            </w:r>
            <w:r w:rsidRPr="00241449">
              <w:rPr>
                <w:rFonts w:ascii="Tms Rmn" w:eastAsia="MS Mincho" w:hAnsi="Tms Rmn"/>
                <w:i/>
                <w:lang w:val="en-US" w:eastAsia="zh-CN"/>
              </w:rPr>
              <w:t>initialDownlinkBWP-RedCap</w:t>
            </w:r>
            <w:r w:rsidRPr="00241449">
              <w:rPr>
                <w:rFonts w:ascii="Tms Rmn" w:eastAsia="MS Mincho" w:hAnsi="Tms Rmn"/>
                <w:lang w:val="en-US" w:eastAsia="zh-CN"/>
              </w:rPr>
              <w:t xml:space="preserve"> which is associated with NCD-SSB, SS-RSRP measurement can also be performed based on this NCD-SSB during SDT.</w:t>
            </w:r>
          </w:p>
          <w:p w14:paraId="6136CEBC" w14:textId="67CB5271" w:rsidR="00150C33" w:rsidRPr="00241449" w:rsidRDefault="00E630DD" w:rsidP="00E630DD">
            <w:pPr>
              <w:pStyle w:val="NO"/>
              <w:rPr>
                <w:lang w:val="en-US" w:eastAsia="en-GB"/>
              </w:rPr>
            </w:pPr>
            <w:r w:rsidRPr="00241449">
              <w:rPr>
                <w:rFonts w:ascii="Tms Rmn" w:eastAsia="MS Mincho" w:hAnsi="Tms Rmn"/>
                <w:lang w:val="en-US"/>
              </w:rPr>
              <w:lastRenderedPageBreak/>
              <w:t>NOTE 4:</w:t>
            </w:r>
            <w:r w:rsidRPr="00241449">
              <w:rPr>
                <w:rFonts w:ascii="Tms Rmn" w:eastAsia="MS Mincho" w:hAnsi="Tms Rmn"/>
                <w:lang w:val="en-US"/>
              </w:rPr>
              <w:tab/>
              <w:t xml:space="preserve">If a RedCap UE in RRC_IDLE or RRC_INACTIVE mode is configured with a BWP indicated by </w:t>
            </w:r>
            <w:r w:rsidRPr="00241449">
              <w:rPr>
                <w:rFonts w:ascii="Tms Rmn" w:eastAsia="MS Mincho" w:hAnsi="Tms Rmn"/>
                <w:i/>
                <w:iCs/>
                <w:lang w:val="en-US"/>
              </w:rPr>
              <w:t>initialDownlinkBWP-RedCap</w:t>
            </w:r>
            <w:r w:rsidRPr="00241449">
              <w:rPr>
                <w:rFonts w:ascii="Tms Rmn" w:eastAsia="MS Mincho" w:hAnsi="Tms Rmn"/>
                <w:lang w:val="en-US"/>
              </w:rPr>
              <w:t xml:space="preserve"> which is not associated with any SSB for RACH, it is up to the UE implementation to perform a new RSRP measurements before Msg1/MsgA retransmission.</w:t>
            </w:r>
          </w:p>
        </w:tc>
      </w:tr>
    </w:tbl>
    <w:p w14:paraId="64F3E645" w14:textId="6F770E81" w:rsidR="00C01F33" w:rsidRPr="00241449" w:rsidRDefault="00C01F33" w:rsidP="001C4EB0">
      <w:pPr>
        <w:rPr>
          <w:lang w:val="en-US"/>
        </w:rPr>
      </w:pPr>
    </w:p>
    <w:p w14:paraId="7BD5CFC3" w14:textId="77777777" w:rsidR="00F507D1" w:rsidRPr="00241449" w:rsidRDefault="00F507D1" w:rsidP="00CE0424">
      <w:pPr>
        <w:pStyle w:val="Heading1"/>
        <w:rPr>
          <w:lang w:val="en-US"/>
        </w:rPr>
      </w:pPr>
      <w:bookmarkStart w:id="8" w:name="_In-sequence_SDU_delivery"/>
      <w:bookmarkEnd w:id="8"/>
      <w:r w:rsidRPr="00241449">
        <w:rPr>
          <w:lang w:val="en-US"/>
        </w:rPr>
        <w:t>References</w:t>
      </w:r>
    </w:p>
    <w:p w14:paraId="75A2579A" w14:textId="5BD627C5" w:rsidR="00CE706A" w:rsidRPr="00241449" w:rsidRDefault="000C27E6" w:rsidP="00CE0424">
      <w:pPr>
        <w:pStyle w:val="Reference"/>
        <w:rPr>
          <w:lang w:val="en-US"/>
        </w:rPr>
      </w:pPr>
      <w:bookmarkStart w:id="9" w:name="_Ref174151459"/>
      <w:bookmarkStart w:id="10" w:name="_Ref189809556"/>
      <w:r>
        <w:rPr>
          <w:lang w:val="en-US"/>
        </w:rPr>
        <w:t>3GPP TS 38.321</w:t>
      </w:r>
      <w:r w:rsidR="005F3025" w:rsidRPr="00241449">
        <w:rPr>
          <w:lang w:val="en-US"/>
        </w:rPr>
        <w:t xml:space="preserve">, </w:t>
      </w:r>
      <w:r w:rsidR="00A21371" w:rsidRPr="00A21371">
        <w:rPr>
          <w:lang w:val="en-US"/>
        </w:rPr>
        <w:t>Medium Access Control (MAC) protocol specification</w:t>
      </w:r>
      <w:r w:rsidR="005F3025" w:rsidRPr="00241449">
        <w:rPr>
          <w:lang w:val="en-US"/>
        </w:rPr>
        <w:t xml:space="preserve">, </w:t>
      </w:r>
      <w:r w:rsidR="00333C82">
        <w:rPr>
          <w:lang w:val="en-US"/>
        </w:rPr>
        <w:t>3GPP</w:t>
      </w:r>
      <w:r w:rsidR="005F3025" w:rsidRPr="00241449">
        <w:rPr>
          <w:lang w:val="en-US"/>
        </w:rPr>
        <w:t xml:space="preserve">, </w:t>
      </w:r>
      <w:r w:rsidR="00333C82">
        <w:rPr>
          <w:lang w:val="en-US"/>
        </w:rPr>
        <w:t>17.5.0</w:t>
      </w:r>
      <w:r w:rsidR="005F3025" w:rsidRPr="00241449">
        <w:rPr>
          <w:lang w:val="en-US"/>
        </w:rPr>
        <w:t xml:space="preserve">, </w:t>
      </w:r>
      <w:bookmarkEnd w:id="9"/>
      <w:bookmarkEnd w:id="10"/>
      <w:r w:rsidR="00333C82" w:rsidRPr="00333C82">
        <w:rPr>
          <w:lang w:val="en-US"/>
        </w:rPr>
        <w:t>2023-06</w:t>
      </w:r>
    </w:p>
    <w:sectPr w:rsidR="00CE706A" w:rsidRPr="00241449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1B0C5" w14:textId="77777777" w:rsidR="00715477" w:rsidRDefault="00715477">
      <w:r>
        <w:separator/>
      </w:r>
    </w:p>
  </w:endnote>
  <w:endnote w:type="continuationSeparator" w:id="0">
    <w:p w14:paraId="50585AB6" w14:textId="77777777" w:rsidR="00715477" w:rsidRDefault="00715477">
      <w:r>
        <w:continuationSeparator/>
      </w:r>
    </w:p>
  </w:endnote>
  <w:endnote w:type="continuationNotice" w:id="1">
    <w:p w14:paraId="645A7F3A" w14:textId="77777777" w:rsidR="00715477" w:rsidRDefault="007154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0838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5525A" w14:textId="77777777" w:rsidR="00715477" w:rsidRDefault="00715477">
      <w:r>
        <w:separator/>
      </w:r>
    </w:p>
  </w:footnote>
  <w:footnote w:type="continuationSeparator" w:id="0">
    <w:p w14:paraId="64CA26F6" w14:textId="77777777" w:rsidR="00715477" w:rsidRDefault="00715477">
      <w:r>
        <w:continuationSeparator/>
      </w:r>
    </w:p>
  </w:footnote>
  <w:footnote w:type="continuationNotice" w:id="1">
    <w:p w14:paraId="1CAE9EE8" w14:textId="77777777" w:rsidR="00715477" w:rsidRDefault="007154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5F1A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18"/>
  </w:num>
  <w:num w:numId="3" w16cid:durableId="1044866941">
    <w:abstractNumId w:val="14"/>
  </w:num>
  <w:num w:numId="4" w16cid:durableId="1231427303">
    <w:abstractNumId w:val="15"/>
  </w:num>
  <w:num w:numId="5" w16cid:durableId="1072850479">
    <w:abstractNumId w:val="11"/>
  </w:num>
  <w:num w:numId="6" w16cid:durableId="394863115">
    <w:abstractNumId w:val="17"/>
  </w:num>
  <w:num w:numId="7" w16cid:durableId="390274823">
    <w:abstractNumId w:val="22"/>
  </w:num>
  <w:num w:numId="8" w16cid:durableId="319772151">
    <w:abstractNumId w:val="12"/>
  </w:num>
  <w:num w:numId="9" w16cid:durableId="440954205">
    <w:abstractNumId w:val="9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0"/>
  </w:num>
  <w:num w:numId="14" w16cid:durableId="1710256290">
    <w:abstractNumId w:val="21"/>
  </w:num>
  <w:num w:numId="15" w16cid:durableId="1503163078">
    <w:abstractNumId w:val="16"/>
  </w:num>
  <w:num w:numId="16" w16cid:durableId="1310598948">
    <w:abstractNumId w:val="24"/>
  </w:num>
  <w:num w:numId="17" w16cid:durableId="1740782811">
    <w:abstractNumId w:val="6"/>
  </w:num>
  <w:num w:numId="18" w16cid:durableId="1461649906">
    <w:abstractNumId w:val="7"/>
  </w:num>
  <w:num w:numId="19" w16cid:durableId="1006636967">
    <w:abstractNumId w:val="5"/>
  </w:num>
  <w:num w:numId="20" w16cid:durableId="1415129450">
    <w:abstractNumId w:val="26"/>
  </w:num>
  <w:num w:numId="21" w16cid:durableId="302731420">
    <w:abstractNumId w:val="13"/>
  </w:num>
  <w:num w:numId="22" w16cid:durableId="1828281064">
    <w:abstractNumId w:val="25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19"/>
  </w:num>
  <w:num w:numId="25" w16cid:durableId="814489860">
    <w:abstractNumId w:val="23"/>
  </w:num>
  <w:num w:numId="26" w16cid:durableId="723338061">
    <w:abstractNumId w:val="8"/>
  </w:num>
  <w:num w:numId="27" w16cid:durableId="50131696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07C"/>
    <w:rsid w:val="00002A37"/>
    <w:rsid w:val="0000564C"/>
    <w:rsid w:val="00006446"/>
    <w:rsid w:val="00006896"/>
    <w:rsid w:val="00007CDC"/>
    <w:rsid w:val="00011B28"/>
    <w:rsid w:val="00011E8F"/>
    <w:rsid w:val="00015D15"/>
    <w:rsid w:val="0002564D"/>
    <w:rsid w:val="00025ECA"/>
    <w:rsid w:val="00030D58"/>
    <w:rsid w:val="000325B8"/>
    <w:rsid w:val="00033D4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66D"/>
    <w:rsid w:val="000855EB"/>
    <w:rsid w:val="00085B52"/>
    <w:rsid w:val="000866F2"/>
    <w:rsid w:val="0009009F"/>
    <w:rsid w:val="00090739"/>
    <w:rsid w:val="00091557"/>
    <w:rsid w:val="000924C1"/>
    <w:rsid w:val="000924F0"/>
    <w:rsid w:val="00092DC5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7E6"/>
    <w:rsid w:val="000C2E19"/>
    <w:rsid w:val="000C7281"/>
    <w:rsid w:val="000D0D07"/>
    <w:rsid w:val="000D4797"/>
    <w:rsid w:val="000D6712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04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DA4"/>
    <w:rsid w:val="00150C33"/>
    <w:rsid w:val="00151E23"/>
    <w:rsid w:val="001526E0"/>
    <w:rsid w:val="001551B5"/>
    <w:rsid w:val="00157F58"/>
    <w:rsid w:val="001659C1"/>
    <w:rsid w:val="001737E2"/>
    <w:rsid w:val="00173A8E"/>
    <w:rsid w:val="0017502C"/>
    <w:rsid w:val="0018143F"/>
    <w:rsid w:val="00181FF8"/>
    <w:rsid w:val="00190AC1"/>
    <w:rsid w:val="0019341A"/>
    <w:rsid w:val="00196E02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EB0"/>
    <w:rsid w:val="001C5CB8"/>
    <w:rsid w:val="001D51BA"/>
    <w:rsid w:val="001D53E7"/>
    <w:rsid w:val="001D6342"/>
    <w:rsid w:val="001D6D53"/>
    <w:rsid w:val="001E0EC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449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67F4A"/>
    <w:rsid w:val="0027144F"/>
    <w:rsid w:val="00271813"/>
    <w:rsid w:val="00271F3A"/>
    <w:rsid w:val="00273278"/>
    <w:rsid w:val="002737F4"/>
    <w:rsid w:val="00277FD8"/>
    <w:rsid w:val="002805F5"/>
    <w:rsid w:val="00280751"/>
    <w:rsid w:val="00280D85"/>
    <w:rsid w:val="0028280A"/>
    <w:rsid w:val="00284402"/>
    <w:rsid w:val="00286ACD"/>
    <w:rsid w:val="00287838"/>
    <w:rsid w:val="002907B5"/>
    <w:rsid w:val="00290D5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331"/>
    <w:rsid w:val="002D48B0"/>
    <w:rsid w:val="002D5B37"/>
    <w:rsid w:val="002D7637"/>
    <w:rsid w:val="002E17F2"/>
    <w:rsid w:val="002E3279"/>
    <w:rsid w:val="002E7CAE"/>
    <w:rsid w:val="002F06AC"/>
    <w:rsid w:val="002F2771"/>
    <w:rsid w:val="002F37A9"/>
    <w:rsid w:val="00301CE6"/>
    <w:rsid w:val="00301D0A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2D"/>
    <w:rsid w:val="00324D23"/>
    <w:rsid w:val="003267B7"/>
    <w:rsid w:val="00331751"/>
    <w:rsid w:val="00333C82"/>
    <w:rsid w:val="00334579"/>
    <w:rsid w:val="00335858"/>
    <w:rsid w:val="00336BDA"/>
    <w:rsid w:val="00342BD7"/>
    <w:rsid w:val="00344AA7"/>
    <w:rsid w:val="00346DB5"/>
    <w:rsid w:val="003477B1"/>
    <w:rsid w:val="00357380"/>
    <w:rsid w:val="003602D9"/>
    <w:rsid w:val="003604CE"/>
    <w:rsid w:val="00370E47"/>
    <w:rsid w:val="003742AC"/>
    <w:rsid w:val="00377CE1"/>
    <w:rsid w:val="00383E36"/>
    <w:rsid w:val="00385BF0"/>
    <w:rsid w:val="003939FF"/>
    <w:rsid w:val="00394AC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A36"/>
    <w:rsid w:val="004000E8"/>
    <w:rsid w:val="00402E2B"/>
    <w:rsid w:val="0040512B"/>
    <w:rsid w:val="00405CA5"/>
    <w:rsid w:val="00407CD3"/>
    <w:rsid w:val="00410134"/>
    <w:rsid w:val="00410B72"/>
    <w:rsid w:val="00410F18"/>
    <w:rsid w:val="00411C41"/>
    <w:rsid w:val="0041263E"/>
    <w:rsid w:val="00413AAC"/>
    <w:rsid w:val="00413E92"/>
    <w:rsid w:val="004152AB"/>
    <w:rsid w:val="00421105"/>
    <w:rsid w:val="00422AA4"/>
    <w:rsid w:val="004242F4"/>
    <w:rsid w:val="00427248"/>
    <w:rsid w:val="00437447"/>
    <w:rsid w:val="00441A92"/>
    <w:rsid w:val="004431DC"/>
    <w:rsid w:val="004435CD"/>
    <w:rsid w:val="0044371C"/>
    <w:rsid w:val="00444F56"/>
    <w:rsid w:val="00444F70"/>
    <w:rsid w:val="00446488"/>
    <w:rsid w:val="004517AA"/>
    <w:rsid w:val="00452CAC"/>
    <w:rsid w:val="00457565"/>
    <w:rsid w:val="00457B71"/>
    <w:rsid w:val="004669E2"/>
    <w:rsid w:val="00470C31"/>
    <w:rsid w:val="00471544"/>
    <w:rsid w:val="00471DE0"/>
    <w:rsid w:val="004734D0"/>
    <w:rsid w:val="0047556B"/>
    <w:rsid w:val="004772DA"/>
    <w:rsid w:val="00477768"/>
    <w:rsid w:val="00477D1D"/>
    <w:rsid w:val="00492BC5"/>
    <w:rsid w:val="004964F1"/>
    <w:rsid w:val="004A16BC"/>
    <w:rsid w:val="004A2B94"/>
    <w:rsid w:val="004B3033"/>
    <w:rsid w:val="004B6F6A"/>
    <w:rsid w:val="004B7C0C"/>
    <w:rsid w:val="004C3898"/>
    <w:rsid w:val="004D36B1"/>
    <w:rsid w:val="004D6B4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F81"/>
    <w:rsid w:val="0056121F"/>
    <w:rsid w:val="00572505"/>
    <w:rsid w:val="00577BD7"/>
    <w:rsid w:val="00582809"/>
    <w:rsid w:val="0058798C"/>
    <w:rsid w:val="005900FA"/>
    <w:rsid w:val="005935A4"/>
    <w:rsid w:val="005948C2"/>
    <w:rsid w:val="00595DCA"/>
    <w:rsid w:val="0059779B"/>
    <w:rsid w:val="005A209A"/>
    <w:rsid w:val="005A57F4"/>
    <w:rsid w:val="005A662D"/>
    <w:rsid w:val="005B1409"/>
    <w:rsid w:val="005B2C0E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24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5E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2EC"/>
    <w:rsid w:val="0070346E"/>
    <w:rsid w:val="00704EDB"/>
    <w:rsid w:val="00706101"/>
    <w:rsid w:val="00707072"/>
    <w:rsid w:val="00707D61"/>
    <w:rsid w:val="00712287"/>
    <w:rsid w:val="00712772"/>
    <w:rsid w:val="00712CFD"/>
    <w:rsid w:val="007148D3"/>
    <w:rsid w:val="00715477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789"/>
    <w:rsid w:val="007571E1"/>
    <w:rsid w:val="00757A16"/>
    <w:rsid w:val="007604B2"/>
    <w:rsid w:val="00760874"/>
    <w:rsid w:val="0076474E"/>
    <w:rsid w:val="00765281"/>
    <w:rsid w:val="00766BAD"/>
    <w:rsid w:val="00770543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913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160"/>
    <w:rsid w:val="00803FAE"/>
    <w:rsid w:val="0080605F"/>
    <w:rsid w:val="00806D59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465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025"/>
    <w:rsid w:val="00874312"/>
    <w:rsid w:val="0087437C"/>
    <w:rsid w:val="00875CD7"/>
    <w:rsid w:val="00876B4D"/>
    <w:rsid w:val="00877F18"/>
    <w:rsid w:val="008941E3"/>
    <w:rsid w:val="00894400"/>
    <w:rsid w:val="00894A88"/>
    <w:rsid w:val="00895386"/>
    <w:rsid w:val="00895D0E"/>
    <w:rsid w:val="008A15B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3EE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25D"/>
    <w:rsid w:val="009139D9"/>
    <w:rsid w:val="00914AD8"/>
    <w:rsid w:val="00916079"/>
    <w:rsid w:val="00917CE9"/>
    <w:rsid w:val="00920BF2"/>
    <w:rsid w:val="00922010"/>
    <w:rsid w:val="00931BD9"/>
    <w:rsid w:val="00933711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AE2"/>
    <w:rsid w:val="0099484F"/>
    <w:rsid w:val="00994DCA"/>
    <w:rsid w:val="009960EC"/>
    <w:rsid w:val="009970DD"/>
    <w:rsid w:val="009A0FBA"/>
    <w:rsid w:val="009A1601"/>
    <w:rsid w:val="009A3BB6"/>
    <w:rsid w:val="009A462D"/>
    <w:rsid w:val="009A46E1"/>
    <w:rsid w:val="009A5CBA"/>
    <w:rsid w:val="009A783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CA8"/>
    <w:rsid w:val="00A03143"/>
    <w:rsid w:val="00A031D8"/>
    <w:rsid w:val="00A048A8"/>
    <w:rsid w:val="00A04F49"/>
    <w:rsid w:val="00A13E54"/>
    <w:rsid w:val="00A15315"/>
    <w:rsid w:val="00A15D3D"/>
    <w:rsid w:val="00A17F63"/>
    <w:rsid w:val="00A21371"/>
    <w:rsid w:val="00A2193B"/>
    <w:rsid w:val="00A21A6F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86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6E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56A0"/>
    <w:rsid w:val="00AF1C5D"/>
    <w:rsid w:val="00AF3A87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55967"/>
    <w:rsid w:val="00B664C7"/>
    <w:rsid w:val="00B6739E"/>
    <w:rsid w:val="00B716F3"/>
    <w:rsid w:val="00B739F6"/>
    <w:rsid w:val="00B81A6C"/>
    <w:rsid w:val="00B85DE5"/>
    <w:rsid w:val="00B90F73"/>
    <w:rsid w:val="00B93B59"/>
    <w:rsid w:val="00B9406A"/>
    <w:rsid w:val="00B95124"/>
    <w:rsid w:val="00BA2280"/>
    <w:rsid w:val="00BA2A08"/>
    <w:rsid w:val="00BA56D2"/>
    <w:rsid w:val="00BA76E0"/>
    <w:rsid w:val="00BB2A25"/>
    <w:rsid w:val="00BB51E9"/>
    <w:rsid w:val="00BB5663"/>
    <w:rsid w:val="00BC0FDC"/>
    <w:rsid w:val="00BC3053"/>
    <w:rsid w:val="00BC3AE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1BD"/>
    <w:rsid w:val="00C9027A"/>
    <w:rsid w:val="00C9068E"/>
    <w:rsid w:val="00C93814"/>
    <w:rsid w:val="00C93C4B"/>
    <w:rsid w:val="00C944AB"/>
    <w:rsid w:val="00C95B40"/>
    <w:rsid w:val="00CA1ED8"/>
    <w:rsid w:val="00CB153E"/>
    <w:rsid w:val="00CB1F63"/>
    <w:rsid w:val="00CB7170"/>
    <w:rsid w:val="00CC040E"/>
    <w:rsid w:val="00CC111F"/>
    <w:rsid w:val="00CC2011"/>
    <w:rsid w:val="00CC3EA0"/>
    <w:rsid w:val="00CC4AB6"/>
    <w:rsid w:val="00CC7B45"/>
    <w:rsid w:val="00CD1188"/>
    <w:rsid w:val="00CD2ED1"/>
    <w:rsid w:val="00CD337B"/>
    <w:rsid w:val="00CE0424"/>
    <w:rsid w:val="00CE706A"/>
    <w:rsid w:val="00CE7482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DB9"/>
    <w:rsid w:val="00D440F8"/>
    <w:rsid w:val="00D47A1F"/>
    <w:rsid w:val="00D546FF"/>
    <w:rsid w:val="00D55AD5"/>
    <w:rsid w:val="00D576CA"/>
    <w:rsid w:val="00D57BFF"/>
    <w:rsid w:val="00D61AF5"/>
    <w:rsid w:val="00D652B5"/>
    <w:rsid w:val="00D66155"/>
    <w:rsid w:val="00D708B0"/>
    <w:rsid w:val="00D74A56"/>
    <w:rsid w:val="00D778AE"/>
    <w:rsid w:val="00D77B1D"/>
    <w:rsid w:val="00D8021F"/>
    <w:rsid w:val="00D80383"/>
    <w:rsid w:val="00D823C6"/>
    <w:rsid w:val="00D8327F"/>
    <w:rsid w:val="00D86CA3"/>
    <w:rsid w:val="00D871CC"/>
    <w:rsid w:val="00D871CE"/>
    <w:rsid w:val="00D9196D"/>
    <w:rsid w:val="00D92982"/>
    <w:rsid w:val="00DA305E"/>
    <w:rsid w:val="00DA5417"/>
    <w:rsid w:val="00DA56E8"/>
    <w:rsid w:val="00DB0A9F"/>
    <w:rsid w:val="00DB377D"/>
    <w:rsid w:val="00DB7F34"/>
    <w:rsid w:val="00DC2D36"/>
    <w:rsid w:val="00DC53EF"/>
    <w:rsid w:val="00DE5608"/>
    <w:rsid w:val="00DE58D0"/>
    <w:rsid w:val="00DE654F"/>
    <w:rsid w:val="00DF0B6E"/>
    <w:rsid w:val="00DF15E0"/>
    <w:rsid w:val="00DF37A0"/>
    <w:rsid w:val="00DF3F99"/>
    <w:rsid w:val="00DF66E1"/>
    <w:rsid w:val="00E101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10B"/>
    <w:rsid w:val="00E34188"/>
    <w:rsid w:val="00E34B6E"/>
    <w:rsid w:val="00E35559"/>
    <w:rsid w:val="00E3723A"/>
    <w:rsid w:val="00E37860"/>
    <w:rsid w:val="00E446F1"/>
    <w:rsid w:val="00E46886"/>
    <w:rsid w:val="00E46B68"/>
    <w:rsid w:val="00E47AEF"/>
    <w:rsid w:val="00E52926"/>
    <w:rsid w:val="00E53B75"/>
    <w:rsid w:val="00E54E3B"/>
    <w:rsid w:val="00E57565"/>
    <w:rsid w:val="00E630D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D67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16C"/>
    <w:rsid w:val="00EF5787"/>
    <w:rsid w:val="00EF60D0"/>
    <w:rsid w:val="00F0205C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592A"/>
    <w:rsid w:val="00F30828"/>
    <w:rsid w:val="00F313D6"/>
    <w:rsid w:val="00F40F0C"/>
    <w:rsid w:val="00F43ECC"/>
    <w:rsid w:val="00F4766C"/>
    <w:rsid w:val="00F5060E"/>
    <w:rsid w:val="00F507D1"/>
    <w:rsid w:val="00F519CE"/>
    <w:rsid w:val="00F51ADA"/>
    <w:rsid w:val="00F567CE"/>
    <w:rsid w:val="00F60203"/>
    <w:rsid w:val="00F607C5"/>
    <w:rsid w:val="00F60DEA"/>
    <w:rsid w:val="00F6302A"/>
    <w:rsid w:val="00F63950"/>
    <w:rsid w:val="00F64C2B"/>
    <w:rsid w:val="00F64D32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5C9"/>
    <w:rsid w:val="00F92782"/>
    <w:rsid w:val="00F93AA9"/>
    <w:rsid w:val="00F96985"/>
    <w:rsid w:val="00F97838"/>
    <w:rsid w:val="00FA2BB3"/>
    <w:rsid w:val="00FA492D"/>
    <w:rsid w:val="00FB4C80"/>
    <w:rsid w:val="00FB6A6A"/>
    <w:rsid w:val="00FC412D"/>
    <w:rsid w:val="00FC7429"/>
    <w:rsid w:val="00FD07F6"/>
    <w:rsid w:val="00FD1EC8"/>
    <w:rsid w:val="00FD47ED"/>
    <w:rsid w:val="00FD74DB"/>
    <w:rsid w:val="00FD7660"/>
    <w:rsid w:val="00FD7E19"/>
    <w:rsid w:val="00FE0655"/>
    <w:rsid w:val="00FE2365"/>
    <w:rsid w:val="00FE37D7"/>
    <w:rsid w:val="00FE4C7B"/>
    <w:rsid w:val="00FE7336"/>
    <w:rsid w:val="00FE787C"/>
    <w:rsid w:val="00FE7B8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character" w:customStyle="1" w:styleId="B3Char">
    <w:name w:val="B3 Char"/>
    <w:qFormat/>
    <w:rsid w:val="00712CFD"/>
    <w:rPr>
      <w:rFonts w:eastAsia="Times New Roman"/>
    </w:rPr>
  </w:style>
  <w:style w:type="paragraph" w:styleId="Revision">
    <w:name w:val="Revision"/>
    <w:hidden/>
    <w:uiPriority w:val="99"/>
    <w:semiHidden/>
    <w:rsid w:val="002E327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A0149-9490-499C-99CF-D2B5D1E9B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149</TotalTime>
  <Pages>8</Pages>
  <Words>2397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15425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Oskar Myrberg</cp:lastModifiedBy>
  <cp:revision>114</cp:revision>
  <cp:lastPrinted>2008-01-31T07:09:00Z</cp:lastPrinted>
  <dcterms:created xsi:type="dcterms:W3CDTF">2022-06-23T13:54:00Z</dcterms:created>
  <dcterms:modified xsi:type="dcterms:W3CDTF">2023-09-28T18:40:00Z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